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6808" w14:textId="6EF950B6" w:rsidR="00F7138A" w:rsidRDefault="00F7138A" w:rsidP="003962EB">
      <w:pPr>
        <w:ind w:left="-127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2BA440" wp14:editId="7CEC3807">
            <wp:simplePos x="0" y="0"/>
            <wp:positionH relativeFrom="margin">
              <wp:align>center</wp:align>
            </wp:positionH>
            <wp:positionV relativeFrom="paragraph">
              <wp:posOffset>-472440</wp:posOffset>
            </wp:positionV>
            <wp:extent cx="2544727" cy="640080"/>
            <wp:effectExtent l="0" t="0" r="8255" b="7620"/>
            <wp:wrapNone/>
            <wp:docPr id="2" name="Picture 2" descr="A picture containing text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au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472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A0F0D" w14:textId="43B2F02F" w:rsidR="002157DD" w:rsidRPr="004209AA" w:rsidRDefault="00643A96" w:rsidP="00643A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  <w:r w:rsidR="0067527D">
        <w:rPr>
          <w:rFonts w:asciiTheme="majorHAnsi" w:hAnsiTheme="majorHAnsi"/>
          <w:b/>
          <w:sz w:val="32"/>
          <w:szCs w:val="32"/>
        </w:rPr>
        <w:t>Talk for Writing</w:t>
      </w:r>
      <w:r w:rsidR="009E2252" w:rsidRPr="004209AA">
        <w:rPr>
          <w:rFonts w:asciiTheme="majorHAnsi" w:hAnsiTheme="majorHAnsi"/>
          <w:b/>
          <w:sz w:val="32"/>
          <w:szCs w:val="32"/>
        </w:rPr>
        <w:t xml:space="preserve"> consultant application form</w:t>
      </w:r>
      <w:r w:rsidR="002E64FB">
        <w:rPr>
          <w:rFonts w:asciiTheme="majorHAnsi" w:hAnsiTheme="majorHAnsi"/>
          <w:b/>
          <w:sz w:val="32"/>
          <w:szCs w:val="32"/>
        </w:rPr>
        <w:br/>
        <w:t>for Scotland</w:t>
      </w:r>
    </w:p>
    <w:p w14:paraId="79504554" w14:textId="77777777" w:rsidR="009E2252" w:rsidRPr="004209AA" w:rsidRDefault="009E2252" w:rsidP="006E1F8A">
      <w:pPr>
        <w:ind w:left="-1276"/>
        <w:rPr>
          <w:rFonts w:asciiTheme="majorHAnsi" w:hAnsiTheme="majorHAnsi"/>
        </w:rPr>
      </w:pPr>
    </w:p>
    <w:p w14:paraId="3CB71F54" w14:textId="6F537A3B" w:rsidR="00F7138A" w:rsidRPr="005B511C" w:rsidRDefault="0067527D" w:rsidP="00643A9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Talk for Writing</w:t>
      </w:r>
      <w:r w:rsidR="009D765E" w:rsidRPr="0067527D">
        <w:rPr>
          <w:rFonts w:asciiTheme="majorHAnsi" w:hAnsiTheme="majorHAnsi"/>
          <w:sz w:val="22"/>
          <w:szCs w:val="22"/>
        </w:rPr>
        <w:t xml:space="preserve"> is looking for</w:t>
      </w:r>
      <w:r w:rsidR="002B6033">
        <w:rPr>
          <w:rFonts w:asciiTheme="majorHAnsi" w:hAnsiTheme="majorHAnsi"/>
          <w:sz w:val="22"/>
          <w:szCs w:val="22"/>
        </w:rPr>
        <w:t xml:space="preserve"> </w:t>
      </w:r>
      <w:r w:rsidR="009E2252" w:rsidRPr="0067527D">
        <w:rPr>
          <w:rFonts w:asciiTheme="majorHAnsi" w:hAnsiTheme="majorHAnsi"/>
          <w:sz w:val="22"/>
          <w:szCs w:val="22"/>
        </w:rPr>
        <w:t>consultants who have the attributes listed belo</w:t>
      </w:r>
      <w:r w:rsidR="00E66469" w:rsidRPr="0067527D">
        <w:rPr>
          <w:rFonts w:asciiTheme="majorHAnsi" w:hAnsiTheme="majorHAnsi"/>
          <w:sz w:val="22"/>
          <w:szCs w:val="22"/>
        </w:rPr>
        <w:t>w</w:t>
      </w:r>
      <w:r w:rsidR="005B511C">
        <w:rPr>
          <w:rFonts w:asciiTheme="majorHAnsi" w:hAnsiTheme="majorHAnsi"/>
          <w:sz w:val="22"/>
          <w:szCs w:val="22"/>
        </w:rPr>
        <w:t xml:space="preserve"> </w:t>
      </w:r>
      <w:r w:rsidR="005B511C">
        <w:rPr>
          <w:rFonts w:asciiTheme="majorHAnsi" w:hAnsiTheme="majorHAnsi"/>
          <w:sz w:val="22"/>
          <w:szCs w:val="22"/>
        </w:rPr>
        <w:br/>
      </w:r>
      <w:r w:rsidR="002F2751" w:rsidRPr="005B511C">
        <w:rPr>
          <w:rFonts w:asciiTheme="majorHAnsi" w:hAnsiTheme="majorHAnsi"/>
          <w:sz w:val="22"/>
          <w:szCs w:val="22"/>
        </w:rPr>
        <w:br/>
      </w:r>
      <w:r w:rsidR="002F2751" w:rsidRPr="005B511C">
        <w:rPr>
          <w:rFonts w:asciiTheme="majorHAnsi" w:hAnsiTheme="majorHAnsi"/>
          <w:b/>
          <w:sz w:val="22"/>
          <w:szCs w:val="22"/>
        </w:rPr>
        <w:t>General information</w:t>
      </w:r>
      <w:r w:rsidR="002F2751" w:rsidRPr="005B511C">
        <w:rPr>
          <w:rFonts w:asciiTheme="majorHAnsi" w:hAnsiTheme="majorHAnsi"/>
          <w:sz w:val="22"/>
          <w:szCs w:val="22"/>
        </w:rPr>
        <w:br/>
      </w:r>
      <w:r w:rsidR="00883550" w:rsidRPr="005B511C">
        <w:rPr>
          <w:rFonts w:asciiTheme="majorHAnsi" w:hAnsiTheme="majorHAnsi"/>
          <w:sz w:val="22"/>
          <w:szCs w:val="22"/>
        </w:rPr>
        <w:t>Successful candidates will w</w:t>
      </w:r>
      <w:r w:rsidR="002F2751" w:rsidRPr="005B511C">
        <w:rPr>
          <w:rFonts w:asciiTheme="majorHAnsi" w:hAnsiTheme="majorHAnsi"/>
          <w:sz w:val="22"/>
          <w:szCs w:val="22"/>
        </w:rPr>
        <w:t>ork</w:t>
      </w:r>
      <w:r w:rsidR="00413669" w:rsidRPr="005B511C">
        <w:rPr>
          <w:rFonts w:asciiTheme="majorHAnsi" w:hAnsiTheme="majorHAnsi"/>
          <w:sz w:val="22"/>
          <w:szCs w:val="22"/>
        </w:rPr>
        <w:t xml:space="preserve"> on behalf of</w:t>
      </w:r>
      <w:r w:rsidR="00DA35DF" w:rsidRPr="005B511C">
        <w:rPr>
          <w:rFonts w:asciiTheme="majorHAnsi" w:hAnsiTheme="majorHAnsi"/>
          <w:sz w:val="22"/>
          <w:szCs w:val="22"/>
        </w:rPr>
        <w:t xml:space="preserve"> Talk for Writing a</w:t>
      </w:r>
      <w:r w:rsidR="00883550" w:rsidRPr="005B511C">
        <w:rPr>
          <w:rFonts w:asciiTheme="majorHAnsi" w:hAnsiTheme="majorHAnsi"/>
          <w:sz w:val="22"/>
          <w:szCs w:val="22"/>
        </w:rPr>
        <w:t>s</w:t>
      </w:r>
      <w:r w:rsidR="00DA35DF" w:rsidRPr="005B511C">
        <w:rPr>
          <w:rFonts w:asciiTheme="majorHAnsi" w:hAnsiTheme="majorHAnsi"/>
          <w:sz w:val="22"/>
          <w:szCs w:val="22"/>
        </w:rPr>
        <w:t xml:space="preserve"> independent self-employed consultant</w:t>
      </w:r>
      <w:r w:rsidR="00E66469" w:rsidRPr="005B511C">
        <w:rPr>
          <w:rFonts w:asciiTheme="majorHAnsi" w:hAnsiTheme="majorHAnsi"/>
          <w:sz w:val="22"/>
          <w:szCs w:val="22"/>
        </w:rPr>
        <w:t xml:space="preserve">s </w:t>
      </w:r>
      <w:r w:rsidR="00413669" w:rsidRPr="005B511C">
        <w:rPr>
          <w:rFonts w:asciiTheme="majorHAnsi" w:hAnsiTheme="majorHAnsi"/>
          <w:sz w:val="22"/>
          <w:szCs w:val="22"/>
        </w:rPr>
        <w:t xml:space="preserve">and will </w:t>
      </w:r>
      <w:r w:rsidR="00E66469" w:rsidRPr="005B511C">
        <w:rPr>
          <w:rFonts w:asciiTheme="majorHAnsi" w:hAnsiTheme="majorHAnsi"/>
          <w:sz w:val="22"/>
          <w:szCs w:val="22"/>
        </w:rPr>
        <w:t>provid</w:t>
      </w:r>
      <w:r w:rsidR="00413669" w:rsidRPr="005B511C">
        <w:rPr>
          <w:rFonts w:asciiTheme="majorHAnsi" w:hAnsiTheme="majorHAnsi"/>
          <w:sz w:val="22"/>
          <w:szCs w:val="22"/>
        </w:rPr>
        <w:t>e</w:t>
      </w:r>
      <w:r w:rsidR="00E66469" w:rsidRPr="005B511C">
        <w:rPr>
          <w:rFonts w:asciiTheme="majorHAnsi" w:hAnsiTheme="majorHAnsi"/>
          <w:sz w:val="22"/>
          <w:szCs w:val="22"/>
        </w:rPr>
        <w:t xml:space="preserve"> training to teachers</w:t>
      </w:r>
      <w:r w:rsidR="002F2751" w:rsidRPr="005B511C">
        <w:rPr>
          <w:rFonts w:asciiTheme="majorHAnsi" w:hAnsiTheme="majorHAnsi"/>
          <w:sz w:val="22"/>
          <w:szCs w:val="22"/>
        </w:rPr>
        <w:t xml:space="preserve">. </w:t>
      </w:r>
      <w:r w:rsidR="00413669" w:rsidRPr="005B511C">
        <w:rPr>
          <w:rFonts w:asciiTheme="majorHAnsi" w:hAnsiTheme="majorHAnsi"/>
          <w:sz w:val="22"/>
          <w:szCs w:val="22"/>
        </w:rPr>
        <w:t xml:space="preserve">Consultants </w:t>
      </w:r>
      <w:r w:rsidR="00E66469" w:rsidRPr="005B511C">
        <w:rPr>
          <w:rFonts w:asciiTheme="majorHAnsi" w:hAnsiTheme="majorHAnsi"/>
          <w:sz w:val="22"/>
          <w:szCs w:val="22"/>
        </w:rPr>
        <w:t>will r</w:t>
      </w:r>
      <w:r w:rsidR="00413669" w:rsidRPr="005B511C">
        <w:rPr>
          <w:rFonts w:asciiTheme="majorHAnsi" w:hAnsiTheme="majorHAnsi"/>
          <w:sz w:val="22"/>
          <w:szCs w:val="22"/>
        </w:rPr>
        <w:t>eceive training</w:t>
      </w:r>
      <w:r w:rsidR="005E2E2E" w:rsidRPr="005B511C">
        <w:rPr>
          <w:rFonts w:asciiTheme="majorHAnsi" w:hAnsiTheme="majorHAnsi"/>
          <w:sz w:val="22"/>
          <w:szCs w:val="22"/>
        </w:rPr>
        <w:t xml:space="preserve"> and resources </w:t>
      </w:r>
      <w:r w:rsidR="00413669" w:rsidRPr="005B511C">
        <w:rPr>
          <w:rFonts w:asciiTheme="majorHAnsi" w:hAnsiTheme="majorHAnsi"/>
          <w:sz w:val="22"/>
          <w:szCs w:val="22"/>
        </w:rPr>
        <w:t xml:space="preserve">from </w:t>
      </w:r>
      <w:r w:rsidR="005E2E2E" w:rsidRPr="005B511C">
        <w:rPr>
          <w:rFonts w:asciiTheme="majorHAnsi" w:hAnsiTheme="majorHAnsi"/>
          <w:sz w:val="22"/>
          <w:szCs w:val="22"/>
        </w:rPr>
        <w:t>Talk for Writing</w:t>
      </w:r>
      <w:r w:rsidR="00E66469" w:rsidRPr="005B511C">
        <w:rPr>
          <w:rFonts w:asciiTheme="majorHAnsi" w:hAnsiTheme="majorHAnsi"/>
          <w:sz w:val="22"/>
          <w:szCs w:val="22"/>
        </w:rPr>
        <w:t>. B</w:t>
      </w:r>
      <w:r w:rsidR="002F2751" w:rsidRPr="005B511C">
        <w:rPr>
          <w:rFonts w:asciiTheme="majorHAnsi" w:hAnsiTheme="majorHAnsi"/>
          <w:sz w:val="22"/>
          <w:szCs w:val="22"/>
        </w:rPr>
        <w:t>ookings for</w:t>
      </w:r>
      <w:r w:rsidR="00E66469" w:rsidRPr="005B511C">
        <w:rPr>
          <w:rFonts w:asciiTheme="majorHAnsi" w:hAnsiTheme="majorHAnsi"/>
          <w:sz w:val="22"/>
          <w:szCs w:val="22"/>
        </w:rPr>
        <w:t xml:space="preserve"> Talk for Writing</w:t>
      </w:r>
      <w:r w:rsidR="002F2751" w:rsidRPr="005B511C">
        <w:rPr>
          <w:rFonts w:asciiTheme="majorHAnsi" w:hAnsiTheme="majorHAnsi"/>
          <w:sz w:val="22"/>
          <w:szCs w:val="22"/>
        </w:rPr>
        <w:t xml:space="preserve"> </w:t>
      </w:r>
      <w:r w:rsidR="00DA35DF" w:rsidRPr="005B511C">
        <w:rPr>
          <w:rFonts w:asciiTheme="majorHAnsi" w:hAnsiTheme="majorHAnsi"/>
          <w:sz w:val="22"/>
          <w:szCs w:val="22"/>
        </w:rPr>
        <w:t>training</w:t>
      </w:r>
      <w:r w:rsidR="002F2751" w:rsidRPr="005B511C">
        <w:rPr>
          <w:rFonts w:asciiTheme="majorHAnsi" w:hAnsiTheme="majorHAnsi"/>
          <w:sz w:val="22"/>
          <w:szCs w:val="22"/>
        </w:rPr>
        <w:t xml:space="preserve"> are</w:t>
      </w:r>
      <w:r w:rsidR="00D25289" w:rsidRPr="005B511C">
        <w:rPr>
          <w:rFonts w:asciiTheme="majorHAnsi" w:hAnsiTheme="majorHAnsi"/>
          <w:sz w:val="22"/>
          <w:szCs w:val="22"/>
        </w:rPr>
        <w:t xml:space="preserve"> </w:t>
      </w:r>
      <w:r w:rsidR="002F2751" w:rsidRPr="005B511C">
        <w:rPr>
          <w:rFonts w:asciiTheme="majorHAnsi" w:hAnsiTheme="majorHAnsi"/>
          <w:sz w:val="22"/>
          <w:szCs w:val="22"/>
        </w:rPr>
        <w:t>made w</w:t>
      </w:r>
      <w:r w:rsidR="00DF2CD5" w:rsidRPr="005B511C">
        <w:rPr>
          <w:rFonts w:asciiTheme="majorHAnsi" w:hAnsiTheme="majorHAnsi"/>
          <w:sz w:val="22"/>
          <w:szCs w:val="22"/>
        </w:rPr>
        <w:t>ith the consultant through the t</w:t>
      </w:r>
      <w:r w:rsidR="002F2751" w:rsidRPr="005B511C">
        <w:rPr>
          <w:rFonts w:asciiTheme="majorHAnsi" w:hAnsiTheme="majorHAnsi"/>
          <w:sz w:val="22"/>
          <w:szCs w:val="22"/>
        </w:rPr>
        <w:t>raining</w:t>
      </w:r>
      <w:r w:rsidR="00DA35DF" w:rsidRPr="005B511C">
        <w:rPr>
          <w:rFonts w:asciiTheme="majorHAnsi" w:hAnsiTheme="majorHAnsi"/>
          <w:sz w:val="22"/>
          <w:szCs w:val="22"/>
        </w:rPr>
        <w:t xml:space="preserve"> page of the Talk for Writing website. The role </w:t>
      </w:r>
      <w:r w:rsidR="002F2751" w:rsidRPr="005B511C">
        <w:rPr>
          <w:rFonts w:asciiTheme="majorHAnsi" w:hAnsiTheme="majorHAnsi"/>
          <w:sz w:val="22"/>
          <w:szCs w:val="22"/>
        </w:rPr>
        <w:t xml:space="preserve">will require a </w:t>
      </w:r>
      <w:r w:rsidR="00413669" w:rsidRPr="005B511C">
        <w:rPr>
          <w:rFonts w:asciiTheme="majorHAnsi" w:hAnsiTheme="majorHAnsi"/>
          <w:sz w:val="22"/>
          <w:szCs w:val="22"/>
        </w:rPr>
        <w:t xml:space="preserve">minimum commitment of </w:t>
      </w:r>
      <w:r w:rsidR="003D61DB" w:rsidRPr="005B511C">
        <w:rPr>
          <w:rFonts w:asciiTheme="majorHAnsi" w:hAnsiTheme="majorHAnsi"/>
          <w:sz w:val="22"/>
          <w:szCs w:val="22"/>
        </w:rPr>
        <w:t>at</w:t>
      </w:r>
      <w:r w:rsidR="00631730">
        <w:rPr>
          <w:rFonts w:asciiTheme="majorHAnsi" w:hAnsiTheme="majorHAnsi"/>
          <w:sz w:val="22"/>
          <w:szCs w:val="22"/>
        </w:rPr>
        <w:t xml:space="preserve"> </w:t>
      </w:r>
      <w:r w:rsidR="00631730" w:rsidRPr="00264434">
        <w:rPr>
          <w:rFonts w:asciiTheme="majorHAnsi" w:hAnsiTheme="majorHAnsi"/>
          <w:sz w:val="22"/>
          <w:szCs w:val="22"/>
        </w:rPr>
        <w:t>least</w:t>
      </w:r>
      <w:r w:rsidR="003D61DB" w:rsidRPr="005B511C">
        <w:rPr>
          <w:rFonts w:asciiTheme="majorHAnsi" w:hAnsiTheme="majorHAnsi"/>
          <w:sz w:val="22"/>
          <w:szCs w:val="22"/>
        </w:rPr>
        <w:t xml:space="preserve"> </w:t>
      </w:r>
      <w:r w:rsidR="005D12E1">
        <w:rPr>
          <w:rFonts w:asciiTheme="majorHAnsi" w:hAnsiTheme="majorHAnsi"/>
          <w:sz w:val="22"/>
          <w:szCs w:val="22"/>
        </w:rPr>
        <w:t>two days a week</w:t>
      </w:r>
      <w:r w:rsidR="007327B9">
        <w:rPr>
          <w:rFonts w:asciiTheme="majorHAnsi" w:hAnsiTheme="majorHAnsi"/>
          <w:sz w:val="22"/>
          <w:szCs w:val="22"/>
        </w:rPr>
        <w:t>.</w:t>
      </w:r>
      <w:r w:rsidR="00DF2CD5" w:rsidRPr="005B511C">
        <w:rPr>
          <w:rFonts w:asciiTheme="majorHAnsi" w:hAnsiTheme="majorHAnsi"/>
          <w:sz w:val="22"/>
          <w:szCs w:val="22"/>
        </w:rPr>
        <w:br/>
      </w:r>
      <w:r w:rsidR="00DF2CD5" w:rsidRPr="005B511C">
        <w:rPr>
          <w:rFonts w:asciiTheme="majorHAnsi" w:hAnsiTheme="majorHAnsi"/>
          <w:sz w:val="22"/>
          <w:szCs w:val="22"/>
        </w:rPr>
        <w:br/>
      </w:r>
      <w:r w:rsidR="00DF2CD5" w:rsidRPr="005B511C">
        <w:rPr>
          <w:rFonts w:asciiTheme="majorHAnsi" w:hAnsiTheme="majorHAnsi"/>
          <w:b/>
          <w:sz w:val="22"/>
          <w:szCs w:val="22"/>
        </w:rPr>
        <w:t>Earnings</w:t>
      </w:r>
      <w:r w:rsidR="00DF2CD5" w:rsidRPr="005B511C">
        <w:rPr>
          <w:rFonts w:asciiTheme="majorHAnsi" w:hAnsiTheme="majorHAnsi"/>
          <w:sz w:val="22"/>
          <w:szCs w:val="22"/>
        </w:rPr>
        <w:br/>
        <w:t xml:space="preserve">Consultants are paid for the training that they </w:t>
      </w:r>
      <w:r w:rsidR="005D12E1">
        <w:rPr>
          <w:rFonts w:asciiTheme="majorHAnsi" w:hAnsiTheme="majorHAnsi"/>
          <w:sz w:val="22"/>
          <w:szCs w:val="22"/>
        </w:rPr>
        <w:t>undertake by the schools they work with</w:t>
      </w:r>
      <w:r w:rsidR="00DF2CD5" w:rsidRPr="005B511C">
        <w:rPr>
          <w:rFonts w:asciiTheme="majorHAnsi" w:hAnsiTheme="majorHAnsi"/>
          <w:sz w:val="22"/>
          <w:szCs w:val="22"/>
        </w:rPr>
        <w:t xml:space="preserve">. The current fees can be found here: </w:t>
      </w:r>
      <w:hyperlink r:id="rId6" w:history="1">
        <w:r w:rsidR="005E2E2E" w:rsidRPr="005B511C">
          <w:rPr>
            <w:rStyle w:val="Hyperlink"/>
            <w:rFonts w:asciiTheme="majorHAnsi" w:hAnsiTheme="majorHAnsi"/>
            <w:sz w:val="22"/>
            <w:szCs w:val="22"/>
          </w:rPr>
          <w:t>https://www.talk4writing.com/trainers</w:t>
        </w:r>
      </w:hyperlink>
      <w:r w:rsidR="00DF2CD5" w:rsidRPr="005B511C">
        <w:rPr>
          <w:rFonts w:asciiTheme="majorHAnsi" w:hAnsiTheme="majorHAnsi"/>
          <w:sz w:val="22"/>
          <w:szCs w:val="22"/>
        </w:rPr>
        <w:t xml:space="preserve">. 20% of the </w:t>
      </w:r>
      <w:r w:rsidR="00413669" w:rsidRPr="005B511C">
        <w:rPr>
          <w:rFonts w:asciiTheme="majorHAnsi" w:hAnsiTheme="majorHAnsi"/>
          <w:sz w:val="22"/>
          <w:szCs w:val="22"/>
        </w:rPr>
        <w:t>fees</w:t>
      </w:r>
      <w:r w:rsidR="00DF2CD5" w:rsidRPr="005B511C">
        <w:rPr>
          <w:rFonts w:asciiTheme="majorHAnsi" w:hAnsiTheme="majorHAnsi"/>
          <w:sz w:val="22"/>
          <w:szCs w:val="22"/>
        </w:rPr>
        <w:t xml:space="preserve"> received </w:t>
      </w:r>
      <w:r w:rsidR="005D12E1">
        <w:rPr>
          <w:rFonts w:asciiTheme="majorHAnsi" w:hAnsiTheme="majorHAnsi"/>
          <w:sz w:val="22"/>
          <w:szCs w:val="22"/>
        </w:rPr>
        <w:t xml:space="preserve">by the consultant </w:t>
      </w:r>
      <w:r w:rsidR="00AB4E04" w:rsidRPr="005B511C">
        <w:rPr>
          <w:rFonts w:asciiTheme="majorHAnsi" w:hAnsiTheme="majorHAnsi"/>
          <w:sz w:val="22"/>
          <w:szCs w:val="22"/>
        </w:rPr>
        <w:t xml:space="preserve">are </w:t>
      </w:r>
      <w:r w:rsidR="00DF2CD5" w:rsidRPr="005B511C">
        <w:rPr>
          <w:rFonts w:asciiTheme="majorHAnsi" w:hAnsiTheme="majorHAnsi"/>
          <w:sz w:val="22"/>
          <w:szCs w:val="22"/>
        </w:rPr>
        <w:t>paid</w:t>
      </w:r>
      <w:r w:rsidR="00413669" w:rsidRPr="005B511C">
        <w:rPr>
          <w:rFonts w:asciiTheme="majorHAnsi" w:hAnsiTheme="majorHAnsi"/>
          <w:sz w:val="22"/>
          <w:szCs w:val="22"/>
        </w:rPr>
        <w:t xml:space="preserve"> </w:t>
      </w:r>
      <w:r w:rsidR="00DF2CD5" w:rsidRPr="005B511C">
        <w:rPr>
          <w:rFonts w:asciiTheme="majorHAnsi" w:hAnsiTheme="majorHAnsi"/>
          <w:sz w:val="22"/>
          <w:szCs w:val="22"/>
        </w:rPr>
        <w:t>to Talk for Writing. Consultants are not salaried. Earnings are dependent on the</w:t>
      </w:r>
      <w:r w:rsidR="00E66469" w:rsidRPr="005B511C">
        <w:rPr>
          <w:rFonts w:asciiTheme="majorHAnsi" w:hAnsiTheme="majorHAnsi"/>
          <w:sz w:val="22"/>
          <w:szCs w:val="22"/>
        </w:rPr>
        <w:t xml:space="preserve"> amount of</w:t>
      </w:r>
      <w:r w:rsidR="00DF2CD5" w:rsidRPr="005B511C">
        <w:rPr>
          <w:rFonts w:asciiTheme="majorHAnsi" w:hAnsiTheme="majorHAnsi"/>
          <w:sz w:val="22"/>
          <w:szCs w:val="22"/>
        </w:rPr>
        <w:t xml:space="preserve"> work that</w:t>
      </w:r>
      <w:r w:rsidR="00D25289" w:rsidRPr="005B511C">
        <w:rPr>
          <w:rFonts w:asciiTheme="majorHAnsi" w:hAnsiTheme="majorHAnsi"/>
          <w:sz w:val="22"/>
          <w:szCs w:val="22"/>
        </w:rPr>
        <w:t xml:space="preserve"> </w:t>
      </w:r>
      <w:r w:rsidR="00413669" w:rsidRPr="005B511C">
        <w:rPr>
          <w:rFonts w:asciiTheme="majorHAnsi" w:hAnsiTheme="majorHAnsi"/>
          <w:sz w:val="22"/>
          <w:szCs w:val="22"/>
        </w:rPr>
        <w:t xml:space="preserve">a consultant </w:t>
      </w:r>
      <w:r w:rsidR="00D25289" w:rsidRPr="005B511C">
        <w:rPr>
          <w:rFonts w:asciiTheme="majorHAnsi" w:hAnsiTheme="majorHAnsi"/>
          <w:sz w:val="22"/>
          <w:szCs w:val="22"/>
        </w:rPr>
        <w:t>carr</w:t>
      </w:r>
      <w:r w:rsidR="00413669" w:rsidRPr="005B511C">
        <w:rPr>
          <w:rFonts w:asciiTheme="majorHAnsi" w:hAnsiTheme="majorHAnsi"/>
          <w:sz w:val="22"/>
          <w:szCs w:val="22"/>
        </w:rPr>
        <w:t>ies</w:t>
      </w:r>
      <w:r w:rsidR="00D25289" w:rsidRPr="005B511C">
        <w:rPr>
          <w:rFonts w:asciiTheme="majorHAnsi" w:hAnsiTheme="majorHAnsi"/>
          <w:sz w:val="22"/>
          <w:szCs w:val="22"/>
        </w:rPr>
        <w:t xml:space="preserve"> out. </w:t>
      </w:r>
      <w:r w:rsidR="005D12E1">
        <w:rPr>
          <w:rFonts w:asciiTheme="majorHAnsi" w:hAnsiTheme="majorHAnsi"/>
          <w:sz w:val="22"/>
          <w:szCs w:val="22"/>
        </w:rPr>
        <w:br/>
      </w:r>
      <w:r w:rsidR="005D12E1">
        <w:rPr>
          <w:rFonts w:asciiTheme="majorHAnsi" w:hAnsiTheme="majorHAnsi"/>
          <w:sz w:val="22"/>
          <w:szCs w:val="22"/>
        </w:rPr>
        <w:br/>
      </w:r>
      <w:r w:rsidR="00AB4E04" w:rsidRPr="005B511C">
        <w:rPr>
          <w:rFonts w:asciiTheme="majorHAnsi" w:hAnsiTheme="majorHAnsi"/>
          <w:sz w:val="22"/>
          <w:szCs w:val="22"/>
        </w:rPr>
        <w:t>Increasingly, Talk for Writing is moving towards a project model of training whereby schools commit to training over a period of two years rather than single one-off days.</w:t>
      </w:r>
      <w:r w:rsidR="005D12E1">
        <w:rPr>
          <w:rFonts w:asciiTheme="majorHAnsi" w:hAnsiTheme="majorHAnsi"/>
          <w:sz w:val="22"/>
          <w:szCs w:val="22"/>
        </w:rPr>
        <w:t xml:space="preserve"> We have found this much more effective as a method to bring about whole-school change and improvement. </w:t>
      </w:r>
    </w:p>
    <w:p w14:paraId="36411726" w14:textId="77777777" w:rsidR="00F7138A" w:rsidRDefault="00F7138A" w:rsidP="00F7138A">
      <w:pPr>
        <w:ind w:left="-680"/>
        <w:rPr>
          <w:rFonts w:asciiTheme="majorHAnsi" w:hAnsiTheme="majorHAnsi"/>
          <w:sz w:val="22"/>
          <w:szCs w:val="22"/>
        </w:rPr>
      </w:pPr>
    </w:p>
    <w:p w14:paraId="0246FEC5" w14:textId="77777777" w:rsidR="00F7138A" w:rsidRDefault="002F2751" w:rsidP="00643A96">
      <w:pPr>
        <w:rPr>
          <w:rFonts w:asciiTheme="majorHAnsi" w:hAnsiTheme="majorHAnsi"/>
          <w:b/>
          <w:sz w:val="22"/>
          <w:szCs w:val="22"/>
        </w:rPr>
      </w:pPr>
      <w:r w:rsidRPr="0067527D">
        <w:rPr>
          <w:rFonts w:asciiTheme="majorHAnsi" w:hAnsiTheme="majorHAnsi"/>
          <w:b/>
          <w:sz w:val="22"/>
          <w:szCs w:val="22"/>
        </w:rPr>
        <w:t xml:space="preserve">Applying </w:t>
      </w:r>
    </w:p>
    <w:p w14:paraId="0136C6B9" w14:textId="5405EC17" w:rsidR="008353F6" w:rsidRPr="008B3442" w:rsidRDefault="008B3442" w:rsidP="00643A96">
      <w:pPr>
        <w:rPr>
          <w:rFonts w:asciiTheme="majorHAnsi" w:hAnsiTheme="majorHAnsi"/>
        </w:rPr>
      </w:pPr>
      <w:r w:rsidRPr="0067527D">
        <w:rPr>
          <w:rFonts w:asciiTheme="majorHAnsi" w:hAnsiTheme="majorHAnsi"/>
          <w:sz w:val="22"/>
          <w:szCs w:val="22"/>
        </w:rPr>
        <w:t xml:space="preserve">Please complete this form and return with a </w:t>
      </w:r>
      <w:r w:rsidR="006E1F8A" w:rsidRPr="0067527D">
        <w:rPr>
          <w:rFonts w:asciiTheme="majorHAnsi" w:hAnsiTheme="majorHAnsi"/>
          <w:sz w:val="22"/>
          <w:szCs w:val="22"/>
        </w:rPr>
        <w:t xml:space="preserve">written </w:t>
      </w:r>
      <w:r w:rsidR="009E2252" w:rsidRPr="0067527D">
        <w:rPr>
          <w:rFonts w:asciiTheme="majorHAnsi" w:hAnsiTheme="majorHAnsi"/>
          <w:sz w:val="22"/>
          <w:szCs w:val="22"/>
        </w:rPr>
        <w:t>application</w:t>
      </w:r>
      <w:r w:rsidR="006E1F8A" w:rsidRPr="0067527D">
        <w:rPr>
          <w:rFonts w:asciiTheme="majorHAnsi" w:hAnsiTheme="majorHAnsi"/>
          <w:sz w:val="22"/>
          <w:szCs w:val="22"/>
        </w:rPr>
        <w:t xml:space="preserve"> </w:t>
      </w:r>
      <w:r w:rsidR="004209AA" w:rsidRPr="0067527D">
        <w:rPr>
          <w:rFonts w:asciiTheme="majorHAnsi" w:hAnsiTheme="majorHAnsi"/>
          <w:sz w:val="22"/>
          <w:szCs w:val="22"/>
        </w:rPr>
        <w:t xml:space="preserve">that </w:t>
      </w:r>
      <w:r w:rsidRPr="0067527D">
        <w:rPr>
          <w:rFonts w:asciiTheme="majorHAnsi" w:hAnsiTheme="majorHAnsi"/>
          <w:sz w:val="22"/>
          <w:szCs w:val="22"/>
        </w:rPr>
        <w:t xml:space="preserve">addresses each </w:t>
      </w:r>
      <w:r w:rsidR="008353F6" w:rsidRPr="0067527D">
        <w:rPr>
          <w:rFonts w:asciiTheme="majorHAnsi" w:hAnsiTheme="majorHAnsi"/>
          <w:sz w:val="22"/>
          <w:szCs w:val="22"/>
        </w:rPr>
        <w:t xml:space="preserve">of the suitability </w:t>
      </w:r>
      <w:r w:rsidRPr="0067527D">
        <w:rPr>
          <w:rFonts w:asciiTheme="majorHAnsi" w:hAnsiTheme="majorHAnsi"/>
          <w:sz w:val="22"/>
          <w:szCs w:val="22"/>
        </w:rPr>
        <w:t>statement</w:t>
      </w:r>
      <w:r w:rsidR="008353F6" w:rsidRPr="0067527D">
        <w:rPr>
          <w:rFonts w:asciiTheme="majorHAnsi" w:hAnsiTheme="majorHAnsi"/>
          <w:sz w:val="22"/>
          <w:szCs w:val="22"/>
        </w:rPr>
        <w:t>s</w:t>
      </w:r>
      <w:r w:rsidRPr="0067527D">
        <w:rPr>
          <w:rFonts w:asciiTheme="majorHAnsi" w:hAnsiTheme="majorHAnsi"/>
          <w:sz w:val="22"/>
          <w:szCs w:val="22"/>
        </w:rPr>
        <w:t xml:space="preserve"> below and </w:t>
      </w:r>
      <w:r w:rsidR="004209AA" w:rsidRPr="0067527D">
        <w:rPr>
          <w:rFonts w:asciiTheme="majorHAnsi" w:hAnsiTheme="majorHAnsi"/>
          <w:sz w:val="22"/>
          <w:szCs w:val="22"/>
        </w:rPr>
        <w:t>provide</w:t>
      </w:r>
      <w:r w:rsidRPr="0067527D">
        <w:rPr>
          <w:rFonts w:asciiTheme="majorHAnsi" w:hAnsiTheme="majorHAnsi"/>
          <w:sz w:val="22"/>
          <w:szCs w:val="22"/>
        </w:rPr>
        <w:t>s</w:t>
      </w:r>
      <w:r w:rsidR="004209AA" w:rsidRPr="0067527D">
        <w:rPr>
          <w:rFonts w:asciiTheme="majorHAnsi" w:hAnsiTheme="majorHAnsi"/>
          <w:sz w:val="22"/>
          <w:szCs w:val="22"/>
        </w:rPr>
        <w:t xml:space="preserve"> </w:t>
      </w:r>
      <w:r w:rsidRPr="0067527D">
        <w:rPr>
          <w:rFonts w:asciiTheme="majorHAnsi" w:hAnsiTheme="majorHAnsi"/>
          <w:sz w:val="22"/>
          <w:szCs w:val="22"/>
        </w:rPr>
        <w:t>examples</w:t>
      </w:r>
      <w:r w:rsidR="004209AA" w:rsidRPr="0067527D">
        <w:rPr>
          <w:rFonts w:asciiTheme="majorHAnsi" w:hAnsiTheme="majorHAnsi"/>
          <w:sz w:val="22"/>
          <w:szCs w:val="22"/>
        </w:rPr>
        <w:t xml:space="preserve"> to back up</w:t>
      </w:r>
      <w:r w:rsidRPr="0067527D">
        <w:rPr>
          <w:rFonts w:asciiTheme="majorHAnsi" w:hAnsiTheme="majorHAnsi"/>
          <w:sz w:val="22"/>
          <w:szCs w:val="22"/>
        </w:rPr>
        <w:t xml:space="preserve"> your application. Please</w:t>
      </w:r>
      <w:r w:rsidR="003F26A5" w:rsidRPr="0067527D">
        <w:rPr>
          <w:rFonts w:asciiTheme="majorHAnsi" w:hAnsiTheme="majorHAnsi"/>
          <w:sz w:val="22"/>
          <w:szCs w:val="22"/>
        </w:rPr>
        <w:t xml:space="preserve"> </w:t>
      </w:r>
      <w:r w:rsidRPr="0067527D">
        <w:rPr>
          <w:rFonts w:asciiTheme="majorHAnsi" w:hAnsiTheme="majorHAnsi"/>
          <w:sz w:val="22"/>
          <w:szCs w:val="22"/>
        </w:rPr>
        <w:t>s</w:t>
      </w:r>
      <w:r w:rsidR="003F26A5" w:rsidRPr="0067527D">
        <w:rPr>
          <w:rFonts w:asciiTheme="majorHAnsi" w:hAnsiTheme="majorHAnsi"/>
          <w:sz w:val="22"/>
          <w:szCs w:val="22"/>
        </w:rPr>
        <w:t>end your</w:t>
      </w:r>
      <w:r w:rsidR="008353F6" w:rsidRPr="0067527D">
        <w:rPr>
          <w:rFonts w:asciiTheme="majorHAnsi" w:hAnsiTheme="majorHAnsi"/>
          <w:sz w:val="22"/>
          <w:szCs w:val="22"/>
        </w:rPr>
        <w:t xml:space="preserve"> written</w:t>
      </w:r>
      <w:r w:rsidR="003F26A5" w:rsidRPr="0067527D">
        <w:rPr>
          <w:rFonts w:asciiTheme="majorHAnsi" w:hAnsiTheme="majorHAnsi"/>
          <w:sz w:val="22"/>
          <w:szCs w:val="22"/>
        </w:rPr>
        <w:t xml:space="preserve"> application with th</w:t>
      </w:r>
      <w:r w:rsidRPr="0067527D">
        <w:rPr>
          <w:rFonts w:asciiTheme="majorHAnsi" w:hAnsiTheme="majorHAnsi"/>
          <w:sz w:val="22"/>
          <w:szCs w:val="22"/>
        </w:rPr>
        <w:t>e names and contact details of two</w:t>
      </w:r>
      <w:r w:rsidR="003F26A5" w:rsidRPr="0067527D">
        <w:rPr>
          <w:rFonts w:asciiTheme="majorHAnsi" w:hAnsiTheme="majorHAnsi"/>
          <w:sz w:val="22"/>
          <w:szCs w:val="22"/>
        </w:rPr>
        <w:t xml:space="preserve"> referees </w:t>
      </w:r>
      <w:proofErr w:type="gramStart"/>
      <w:r w:rsidR="003F26A5" w:rsidRPr="0067527D">
        <w:rPr>
          <w:rFonts w:asciiTheme="majorHAnsi" w:hAnsiTheme="majorHAnsi"/>
          <w:sz w:val="22"/>
          <w:szCs w:val="22"/>
        </w:rPr>
        <w:t>and</w:t>
      </w:r>
      <w:r w:rsidRPr="0067527D">
        <w:rPr>
          <w:rFonts w:asciiTheme="majorHAnsi" w:hAnsiTheme="majorHAnsi"/>
          <w:sz w:val="22"/>
          <w:szCs w:val="22"/>
        </w:rPr>
        <w:t xml:space="preserve"> also</w:t>
      </w:r>
      <w:proofErr w:type="gramEnd"/>
      <w:r w:rsidRPr="0067527D">
        <w:rPr>
          <w:rFonts w:asciiTheme="majorHAnsi" w:hAnsiTheme="majorHAnsi"/>
          <w:sz w:val="22"/>
          <w:szCs w:val="22"/>
        </w:rPr>
        <w:t xml:space="preserve"> a</w:t>
      </w:r>
      <w:r w:rsidR="004209AA" w:rsidRPr="0067527D">
        <w:rPr>
          <w:rFonts w:asciiTheme="majorHAnsi" w:hAnsiTheme="majorHAnsi"/>
          <w:sz w:val="22"/>
          <w:szCs w:val="22"/>
        </w:rPr>
        <w:t xml:space="preserve"> CV</w:t>
      </w:r>
      <w:r w:rsidR="008353F6" w:rsidRPr="0067527D">
        <w:rPr>
          <w:rFonts w:asciiTheme="majorHAnsi" w:hAnsiTheme="majorHAnsi"/>
          <w:sz w:val="22"/>
          <w:szCs w:val="22"/>
        </w:rPr>
        <w:t xml:space="preserve"> v</w:t>
      </w:r>
      <w:r w:rsidRPr="0067527D">
        <w:rPr>
          <w:rFonts w:asciiTheme="majorHAnsi" w:hAnsiTheme="majorHAnsi"/>
          <w:sz w:val="22"/>
          <w:szCs w:val="22"/>
        </w:rPr>
        <w:t xml:space="preserve">ia email to Nick Batty at </w:t>
      </w:r>
      <w:hyperlink r:id="rId7" w:history="1">
        <w:r w:rsidR="005E2E2E" w:rsidRPr="00575D25">
          <w:rPr>
            <w:rStyle w:val="Hyperlink"/>
            <w:rFonts w:asciiTheme="majorHAnsi" w:hAnsiTheme="majorHAnsi"/>
            <w:sz w:val="22"/>
            <w:szCs w:val="22"/>
          </w:rPr>
          <w:t>contact@talk4writing.com</w:t>
        </w:r>
      </w:hyperlink>
      <w:r w:rsidR="006D4F65">
        <w:rPr>
          <w:rStyle w:val="Hyperlink"/>
          <w:rFonts w:asciiTheme="majorHAnsi" w:hAnsiTheme="majorHAnsi"/>
          <w:sz w:val="22"/>
          <w:szCs w:val="22"/>
        </w:rPr>
        <w:br/>
      </w:r>
      <w:r w:rsidR="006D4F65">
        <w:rPr>
          <w:rStyle w:val="Hyperlink"/>
          <w:rFonts w:asciiTheme="majorHAnsi" w:hAnsiTheme="majorHAnsi"/>
          <w:sz w:val="22"/>
          <w:szCs w:val="22"/>
        </w:rPr>
        <w:br/>
      </w:r>
    </w:p>
    <w:tbl>
      <w:tblPr>
        <w:tblStyle w:val="TableGrid"/>
        <w:tblW w:w="10235" w:type="dxa"/>
        <w:tblInd w:w="-613" w:type="dxa"/>
        <w:tblLook w:val="04E0" w:firstRow="1" w:lastRow="1" w:firstColumn="1" w:lastColumn="0" w:noHBand="0" w:noVBand="1"/>
      </w:tblPr>
      <w:tblGrid>
        <w:gridCol w:w="9539"/>
        <w:gridCol w:w="696"/>
      </w:tblGrid>
      <w:tr w:rsidR="009D765E" w:rsidRPr="008B3442" w14:paraId="09FCE093" w14:textId="77777777" w:rsidTr="005E2E2E">
        <w:tc>
          <w:tcPr>
            <w:tcW w:w="9539" w:type="dxa"/>
            <w:shd w:val="clear" w:color="auto" w:fill="C6D9F1" w:themeFill="text2" w:themeFillTint="33"/>
          </w:tcPr>
          <w:p w14:paraId="1B125491" w14:textId="4F41D0D6" w:rsidR="009D765E" w:rsidRPr="008B3442" w:rsidRDefault="006E1F8A" w:rsidP="00D25289">
            <w:pPr>
              <w:rPr>
                <w:rFonts w:asciiTheme="majorHAnsi" w:hAnsiTheme="majorHAnsi"/>
                <w:b/>
              </w:rPr>
            </w:pPr>
            <w:r w:rsidRPr="008B3442">
              <w:rPr>
                <w:rFonts w:asciiTheme="majorHAnsi" w:hAnsiTheme="majorHAnsi"/>
                <w:b/>
              </w:rPr>
              <w:t xml:space="preserve">Suitability </w:t>
            </w:r>
            <w:r w:rsidR="00D25289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696" w:type="dxa"/>
            <w:shd w:val="clear" w:color="auto" w:fill="C6D9F1" w:themeFill="text2" w:themeFillTint="33"/>
          </w:tcPr>
          <w:p w14:paraId="2942FD51" w14:textId="71AE4E5F" w:rsidR="009D765E" w:rsidRPr="008B3442" w:rsidRDefault="00BD0501">
            <w:pPr>
              <w:rPr>
                <w:rFonts w:asciiTheme="majorHAnsi" w:hAnsiTheme="majorHAnsi"/>
              </w:rPr>
            </w:pPr>
            <w:r w:rsidRPr="008B3442">
              <w:rPr>
                <w:rFonts w:asciiTheme="majorHAnsi" w:hAnsiTheme="majorHAnsi"/>
              </w:rPr>
              <w:t>Y/N</w:t>
            </w:r>
          </w:p>
        </w:tc>
      </w:tr>
      <w:tr w:rsidR="00BD0501" w:rsidRPr="008B3442" w14:paraId="1B670B85" w14:textId="77777777" w:rsidTr="005E2E2E">
        <w:tc>
          <w:tcPr>
            <w:tcW w:w="9539" w:type="dxa"/>
          </w:tcPr>
          <w:p w14:paraId="45401A34" w14:textId="04C93B70" w:rsidR="00BD0501" w:rsidRPr="00264434" w:rsidRDefault="00631730" w:rsidP="006E1F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Committed</w:t>
            </w:r>
            <w:r w:rsidR="006E1F8A" w:rsidRPr="00264434">
              <w:rPr>
                <w:rFonts w:asciiTheme="majorHAnsi" w:hAnsiTheme="majorHAnsi"/>
                <w:sz w:val="22"/>
                <w:szCs w:val="22"/>
              </w:rPr>
              <w:t xml:space="preserve"> to the power of literacy to enhance the life chances of all children with a focus on those from disadvantaged backgrounds </w:t>
            </w:r>
          </w:p>
        </w:tc>
        <w:tc>
          <w:tcPr>
            <w:tcW w:w="696" w:type="dxa"/>
          </w:tcPr>
          <w:p w14:paraId="473A1C93" w14:textId="77777777" w:rsidR="00BD0501" w:rsidRPr="008B3442" w:rsidRDefault="00BD0501">
            <w:pPr>
              <w:rPr>
                <w:rFonts w:asciiTheme="majorHAnsi" w:hAnsiTheme="majorHAnsi"/>
              </w:rPr>
            </w:pPr>
          </w:p>
        </w:tc>
      </w:tr>
      <w:tr w:rsidR="006E1F8A" w:rsidRPr="008B3442" w14:paraId="7416B6D3" w14:textId="77777777" w:rsidTr="005E2E2E">
        <w:tc>
          <w:tcPr>
            <w:tcW w:w="9539" w:type="dxa"/>
          </w:tcPr>
          <w:p w14:paraId="1D733512" w14:textId="11A06636" w:rsidR="006E1F8A" w:rsidRPr="00264434" w:rsidRDefault="006E1F8A" w:rsidP="007327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 xml:space="preserve">Presented successfully at whole-day conferences for large audiences </w:t>
            </w:r>
            <w:r w:rsidR="0029140D" w:rsidRPr="00264434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proofErr w:type="gramStart"/>
            <w:r w:rsidR="0029140D" w:rsidRPr="00264434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proofErr w:type="gramEnd"/>
            <w:r w:rsidR="0029140D" w:rsidRPr="00264434">
              <w:rPr>
                <w:rFonts w:asciiTheme="majorHAnsi" w:hAnsiTheme="majorHAnsi"/>
                <w:sz w:val="22"/>
                <w:szCs w:val="22"/>
              </w:rPr>
              <w:t xml:space="preserve"> 50</w:t>
            </w:r>
            <w:r w:rsidR="004209AA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9140D" w:rsidRPr="00264434">
              <w:rPr>
                <w:rFonts w:asciiTheme="majorHAnsi" w:hAnsiTheme="majorHAnsi"/>
                <w:sz w:val="22"/>
                <w:szCs w:val="22"/>
              </w:rPr>
              <w:t>- 1</w:t>
            </w:r>
            <w:r w:rsidR="005D12E1" w:rsidRPr="00264434">
              <w:rPr>
                <w:rFonts w:asciiTheme="majorHAnsi" w:hAnsiTheme="majorHAnsi"/>
                <w:sz w:val="22"/>
                <w:szCs w:val="22"/>
              </w:rPr>
              <w:t>0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>0 people)</w:t>
            </w:r>
          </w:p>
        </w:tc>
        <w:tc>
          <w:tcPr>
            <w:tcW w:w="696" w:type="dxa"/>
          </w:tcPr>
          <w:p w14:paraId="67C7B925" w14:textId="77777777" w:rsidR="006E1F8A" w:rsidRPr="008B3442" w:rsidRDefault="006E1F8A">
            <w:pPr>
              <w:rPr>
                <w:rFonts w:asciiTheme="majorHAnsi" w:hAnsiTheme="majorHAnsi"/>
              </w:rPr>
            </w:pPr>
          </w:p>
        </w:tc>
      </w:tr>
      <w:tr w:rsidR="006E1F8A" w:rsidRPr="008B3442" w14:paraId="77822CF4" w14:textId="77777777" w:rsidTr="005E2E2E">
        <w:tc>
          <w:tcPr>
            <w:tcW w:w="9539" w:type="dxa"/>
          </w:tcPr>
          <w:p w14:paraId="4DFE6FD2" w14:textId="517DE229" w:rsidR="006E1F8A" w:rsidRPr="00264434" w:rsidRDefault="006E1F8A" w:rsidP="005B51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Worked with clusters</w:t>
            </w:r>
            <w:r w:rsidR="008E1E8D" w:rsidRPr="00264434">
              <w:rPr>
                <w:rFonts w:asciiTheme="majorHAnsi" w:hAnsiTheme="majorHAnsi"/>
                <w:sz w:val="22"/>
                <w:szCs w:val="22"/>
              </w:rPr>
              <w:t>/networks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 of schools</w:t>
            </w:r>
          </w:p>
        </w:tc>
        <w:tc>
          <w:tcPr>
            <w:tcW w:w="696" w:type="dxa"/>
          </w:tcPr>
          <w:p w14:paraId="3514BC22" w14:textId="77777777" w:rsidR="006E1F8A" w:rsidRPr="008B3442" w:rsidRDefault="006E1F8A">
            <w:pPr>
              <w:rPr>
                <w:rFonts w:asciiTheme="majorHAnsi" w:hAnsiTheme="majorHAnsi"/>
              </w:rPr>
            </w:pPr>
          </w:p>
        </w:tc>
      </w:tr>
      <w:tr w:rsidR="006E1F8A" w:rsidRPr="008B3442" w14:paraId="1ACD4CD6" w14:textId="77777777" w:rsidTr="005E2E2E">
        <w:tc>
          <w:tcPr>
            <w:tcW w:w="9539" w:type="dxa"/>
          </w:tcPr>
          <w:p w14:paraId="58038D37" w14:textId="56AC4C85" w:rsidR="006E1F8A" w:rsidRPr="00264434" w:rsidRDefault="00631730" w:rsidP="006E1F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R</w:t>
            </w:r>
            <w:r w:rsidR="006E1F8A" w:rsidRPr="00264434">
              <w:rPr>
                <w:rFonts w:asciiTheme="majorHAnsi" w:hAnsiTheme="majorHAnsi"/>
                <w:sz w:val="22"/>
                <w:szCs w:val="22"/>
              </w:rPr>
              <w:t>un staff-training sessions in different schools</w:t>
            </w:r>
          </w:p>
          <w:p w14:paraId="1B4D6B7F" w14:textId="67D4D1B2" w:rsidR="006E1F8A" w:rsidRPr="00264434" w:rsidRDefault="00631730" w:rsidP="007327B9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L</w:t>
            </w:r>
            <w:r w:rsidR="008E1E8D" w:rsidRPr="00264434">
              <w:rPr>
                <w:rFonts w:asciiTheme="majorHAnsi" w:hAnsiTheme="majorHAnsi"/>
                <w:sz w:val="22"/>
                <w:szCs w:val="22"/>
              </w:rPr>
              <w:t>ed staff development sessions in a range of different school contexts</w:t>
            </w:r>
          </w:p>
        </w:tc>
        <w:tc>
          <w:tcPr>
            <w:tcW w:w="696" w:type="dxa"/>
          </w:tcPr>
          <w:p w14:paraId="0421ABED" w14:textId="77777777" w:rsidR="006E1F8A" w:rsidRPr="008B3442" w:rsidRDefault="006E1F8A">
            <w:pPr>
              <w:rPr>
                <w:rFonts w:asciiTheme="majorHAnsi" w:hAnsiTheme="majorHAnsi"/>
              </w:rPr>
            </w:pPr>
          </w:p>
        </w:tc>
      </w:tr>
      <w:tr w:rsidR="006E1F8A" w:rsidRPr="008B3442" w14:paraId="25FFC3E4" w14:textId="77777777" w:rsidTr="005E2E2E">
        <w:tc>
          <w:tcPr>
            <w:tcW w:w="9539" w:type="dxa"/>
          </w:tcPr>
          <w:p w14:paraId="70E34781" w14:textId="4B1AC57D" w:rsidR="006E1F8A" w:rsidRPr="00264434" w:rsidRDefault="006E1F8A" w:rsidP="007327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 xml:space="preserve">Worked </w:t>
            </w:r>
            <w:r w:rsidR="008E1E8D" w:rsidRPr="00264434">
              <w:rPr>
                <w:rFonts w:asciiTheme="majorHAnsi" w:hAnsiTheme="majorHAnsi"/>
                <w:sz w:val="22"/>
                <w:szCs w:val="22"/>
              </w:rPr>
              <w:t xml:space="preserve">strategically </w:t>
            </w:r>
            <w:r w:rsidR="008839D4" w:rsidRPr="00264434">
              <w:rPr>
                <w:rFonts w:asciiTheme="majorHAnsi" w:hAnsiTheme="majorHAnsi"/>
                <w:sz w:val="22"/>
                <w:szCs w:val="22"/>
              </w:rPr>
              <w:t xml:space="preserve">with </w:t>
            </w:r>
            <w:r w:rsidR="008E1E8D" w:rsidRPr="00264434">
              <w:rPr>
                <w:rFonts w:asciiTheme="majorHAnsi" w:hAnsiTheme="majorHAnsi"/>
                <w:sz w:val="22"/>
                <w:szCs w:val="22"/>
              </w:rPr>
              <w:t>Senior Leadership Teams</w:t>
            </w:r>
          </w:p>
        </w:tc>
        <w:tc>
          <w:tcPr>
            <w:tcW w:w="696" w:type="dxa"/>
          </w:tcPr>
          <w:p w14:paraId="5A3B0A1C" w14:textId="77777777" w:rsidR="006E1F8A" w:rsidRPr="008B3442" w:rsidRDefault="006E1F8A">
            <w:pPr>
              <w:rPr>
                <w:rFonts w:asciiTheme="majorHAnsi" w:hAnsiTheme="majorHAnsi"/>
              </w:rPr>
            </w:pPr>
          </w:p>
        </w:tc>
      </w:tr>
      <w:tr w:rsidR="006E1F8A" w:rsidRPr="008B3442" w14:paraId="1E6A3BE5" w14:textId="77777777" w:rsidTr="005E2E2E">
        <w:tc>
          <w:tcPr>
            <w:tcW w:w="9539" w:type="dxa"/>
          </w:tcPr>
          <w:p w14:paraId="1A9A2C4E" w14:textId="2B0064E8" w:rsidR="006E1F8A" w:rsidRPr="00264434" w:rsidRDefault="006E1F8A" w:rsidP="008E1E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Model</w:t>
            </w:r>
            <w:r w:rsidR="00631730" w:rsidRPr="00264434">
              <w:rPr>
                <w:rFonts w:asciiTheme="majorHAnsi" w:hAnsiTheme="majorHAnsi"/>
                <w:sz w:val="22"/>
                <w:szCs w:val="22"/>
              </w:rPr>
              <w:t>l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>ed teaching in classrooms</w:t>
            </w:r>
          </w:p>
        </w:tc>
        <w:tc>
          <w:tcPr>
            <w:tcW w:w="696" w:type="dxa"/>
          </w:tcPr>
          <w:p w14:paraId="27A274DE" w14:textId="77777777" w:rsidR="006E1F8A" w:rsidRPr="008B3442" w:rsidRDefault="006E1F8A">
            <w:pPr>
              <w:rPr>
                <w:rFonts w:asciiTheme="majorHAnsi" w:hAnsiTheme="majorHAnsi"/>
              </w:rPr>
            </w:pPr>
          </w:p>
        </w:tc>
      </w:tr>
      <w:tr w:rsidR="006E1F8A" w:rsidRPr="008B3442" w14:paraId="34ADB926" w14:textId="77777777" w:rsidTr="005E2E2E">
        <w:tc>
          <w:tcPr>
            <w:tcW w:w="9539" w:type="dxa"/>
          </w:tcPr>
          <w:p w14:paraId="4E67A3A4" w14:textId="7D80A7B6" w:rsidR="006E1F8A" w:rsidRPr="00264434" w:rsidRDefault="006E1F8A" w:rsidP="007327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 xml:space="preserve">Worked alongside teachers on planning and assessment </w:t>
            </w:r>
            <w:r w:rsidR="00147A48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</w:tcPr>
          <w:p w14:paraId="78FD9E45" w14:textId="77777777" w:rsidR="006E1F8A" w:rsidRPr="008B3442" w:rsidRDefault="006E1F8A">
            <w:pPr>
              <w:rPr>
                <w:rFonts w:asciiTheme="majorHAnsi" w:hAnsiTheme="majorHAnsi"/>
              </w:rPr>
            </w:pPr>
          </w:p>
        </w:tc>
      </w:tr>
      <w:tr w:rsidR="009325A7" w:rsidRPr="008B3442" w14:paraId="2B9A2A60" w14:textId="77777777" w:rsidTr="005E2E2E">
        <w:tc>
          <w:tcPr>
            <w:tcW w:w="9539" w:type="dxa"/>
          </w:tcPr>
          <w:p w14:paraId="7C362DFE" w14:textId="4BAEF2AB" w:rsidR="009325A7" w:rsidRPr="00264434" w:rsidRDefault="009325A7" w:rsidP="006E1F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Read</w:t>
            </w:r>
            <w:r w:rsidR="000635C4" w:rsidRPr="00264434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="000635C4" w:rsidRPr="00264434">
              <w:rPr>
                <w:rFonts w:asciiTheme="majorHAnsi" w:hAnsiTheme="majorHAnsi"/>
                <w:sz w:val="22"/>
                <w:szCs w:val="22"/>
              </w:rPr>
              <w:t>understood</w:t>
            </w:r>
            <w:proofErr w:type="gramEnd"/>
            <w:r w:rsidRPr="00264434">
              <w:rPr>
                <w:rFonts w:asciiTheme="majorHAnsi" w:hAnsiTheme="majorHAnsi"/>
                <w:sz w:val="22"/>
                <w:szCs w:val="22"/>
              </w:rPr>
              <w:t xml:space="preserve"> and used the </w:t>
            </w:r>
            <w:r w:rsidRPr="00264434">
              <w:rPr>
                <w:rFonts w:asciiTheme="majorHAnsi" w:hAnsiTheme="majorHAnsi"/>
                <w:i/>
                <w:iCs/>
                <w:sz w:val="22"/>
                <w:szCs w:val="22"/>
              </w:rPr>
              <w:t>Creating Storytellers and Writers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 book and</w:t>
            </w:r>
            <w:r w:rsidR="000635C4" w:rsidRPr="00264434">
              <w:rPr>
                <w:rFonts w:asciiTheme="majorHAnsi" w:hAnsiTheme="majorHAnsi"/>
                <w:sz w:val="22"/>
                <w:szCs w:val="22"/>
              </w:rPr>
              <w:t xml:space="preserve"> related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 online videos </w:t>
            </w:r>
          </w:p>
        </w:tc>
        <w:tc>
          <w:tcPr>
            <w:tcW w:w="696" w:type="dxa"/>
          </w:tcPr>
          <w:p w14:paraId="458F7577" w14:textId="77777777" w:rsidR="009325A7" w:rsidRPr="008B3442" w:rsidRDefault="009325A7">
            <w:pPr>
              <w:rPr>
                <w:rFonts w:asciiTheme="majorHAnsi" w:hAnsiTheme="majorHAnsi"/>
              </w:rPr>
            </w:pPr>
          </w:p>
        </w:tc>
      </w:tr>
      <w:tr w:rsidR="006E1F8A" w:rsidRPr="008B3442" w14:paraId="5FE451BC" w14:textId="77777777" w:rsidTr="005E2E2E">
        <w:tc>
          <w:tcPr>
            <w:tcW w:w="9539" w:type="dxa"/>
          </w:tcPr>
          <w:p w14:paraId="55545910" w14:textId="7B9CC513" w:rsidR="0067527D" w:rsidRPr="00264434" w:rsidRDefault="00631730" w:rsidP="007327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 xml:space="preserve">Prepared </w:t>
            </w:r>
            <w:r w:rsidR="006E1F8A" w:rsidRPr="00264434">
              <w:rPr>
                <w:rFonts w:asciiTheme="majorHAnsi" w:hAnsiTheme="majorHAnsi"/>
                <w:sz w:val="22"/>
                <w:szCs w:val="22"/>
              </w:rPr>
              <w:t xml:space="preserve">to stay away from home and travel </w:t>
            </w:r>
            <w:r w:rsidR="009325A7" w:rsidRPr="00264434">
              <w:rPr>
                <w:rFonts w:asciiTheme="majorHAnsi" w:hAnsiTheme="majorHAnsi"/>
                <w:sz w:val="22"/>
                <w:szCs w:val="22"/>
              </w:rPr>
              <w:t>a</w:t>
            </w:r>
            <w:r w:rsidR="006E1F8A" w:rsidRPr="00264434">
              <w:rPr>
                <w:rFonts w:asciiTheme="majorHAnsi" w:hAnsiTheme="majorHAnsi"/>
                <w:sz w:val="22"/>
                <w:szCs w:val="22"/>
              </w:rPr>
              <w:t>round the country</w:t>
            </w:r>
          </w:p>
        </w:tc>
        <w:tc>
          <w:tcPr>
            <w:tcW w:w="696" w:type="dxa"/>
          </w:tcPr>
          <w:p w14:paraId="1FE99ACC" w14:textId="77777777" w:rsidR="006E1F8A" w:rsidRPr="008B3442" w:rsidRDefault="006E1F8A">
            <w:pPr>
              <w:rPr>
                <w:rFonts w:asciiTheme="majorHAnsi" w:hAnsiTheme="majorHAnsi"/>
              </w:rPr>
            </w:pPr>
          </w:p>
        </w:tc>
      </w:tr>
      <w:tr w:rsidR="006E1F8A" w:rsidRPr="008B3442" w14:paraId="58BAD84B" w14:textId="77777777" w:rsidTr="005E2E2E">
        <w:tc>
          <w:tcPr>
            <w:tcW w:w="9539" w:type="dxa"/>
          </w:tcPr>
          <w:p w14:paraId="55207A07" w14:textId="41C57797" w:rsidR="0067527D" w:rsidRPr="00264434" w:rsidRDefault="006E1F8A" w:rsidP="000635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 xml:space="preserve">Able to commit to </w:t>
            </w:r>
            <w:r w:rsidR="000635C4" w:rsidRPr="00264434">
              <w:rPr>
                <w:rFonts w:asciiTheme="majorHAnsi" w:hAnsiTheme="majorHAnsi"/>
                <w:sz w:val="22"/>
                <w:szCs w:val="22"/>
              </w:rPr>
              <w:t>a minimum of two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 days a week</w:t>
            </w:r>
            <w:r w:rsidR="007327B9" w:rsidRPr="002644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96" w:type="dxa"/>
          </w:tcPr>
          <w:p w14:paraId="59F64B7D" w14:textId="55D889C4" w:rsidR="006E1F8A" w:rsidRPr="008B3442" w:rsidRDefault="000635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E1F8A" w:rsidRPr="008B3442" w14:paraId="2A7E4BCD" w14:textId="77777777" w:rsidTr="005E2E2E">
        <w:tc>
          <w:tcPr>
            <w:tcW w:w="9539" w:type="dxa"/>
          </w:tcPr>
          <w:p w14:paraId="1308A5F1" w14:textId="53418514" w:rsidR="006E1F8A" w:rsidRPr="00264434" w:rsidRDefault="007327B9" w:rsidP="00D31F1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A</w:t>
            </w:r>
            <w:r w:rsidR="00D31F1B" w:rsidRPr="00264434">
              <w:rPr>
                <w:rFonts w:asciiTheme="majorHAnsi" w:hAnsiTheme="majorHAnsi"/>
                <w:sz w:val="22"/>
                <w:szCs w:val="22"/>
              </w:rPr>
              <w:t>ble to a</w:t>
            </w:r>
            <w:r w:rsidR="006E1F8A" w:rsidRPr="00264434">
              <w:rPr>
                <w:rFonts w:asciiTheme="majorHAnsi" w:hAnsiTheme="majorHAnsi"/>
                <w:sz w:val="22"/>
                <w:szCs w:val="22"/>
              </w:rPr>
              <w:t xml:space="preserve">ttend </w:t>
            </w:r>
            <w:r w:rsidR="000635C4" w:rsidRPr="00264434">
              <w:rPr>
                <w:rFonts w:asciiTheme="majorHAnsi" w:hAnsiTheme="majorHAnsi"/>
                <w:sz w:val="22"/>
                <w:szCs w:val="22"/>
              </w:rPr>
              <w:t>termly t</w:t>
            </w:r>
            <w:r w:rsidR="006E1F8A" w:rsidRPr="00264434">
              <w:rPr>
                <w:rFonts w:asciiTheme="majorHAnsi" w:hAnsiTheme="majorHAnsi"/>
                <w:sz w:val="22"/>
                <w:szCs w:val="22"/>
              </w:rPr>
              <w:t>raining</w:t>
            </w:r>
            <w:r w:rsidR="000C141E" w:rsidRPr="00264434">
              <w:rPr>
                <w:rFonts w:asciiTheme="majorHAnsi" w:hAnsiTheme="majorHAnsi"/>
                <w:sz w:val="22"/>
                <w:szCs w:val="22"/>
              </w:rPr>
              <w:t xml:space="preserve"> days</w:t>
            </w:r>
            <w:r w:rsidR="00D31F1B" w:rsidRPr="00264434">
              <w:rPr>
                <w:rFonts w:asciiTheme="majorHAnsi" w:hAnsiTheme="majorHAnsi"/>
                <w:sz w:val="22"/>
                <w:szCs w:val="22"/>
              </w:rPr>
              <w:t xml:space="preserve"> in Birmingham and</w:t>
            </w:r>
            <w:r w:rsidR="009325A7" w:rsidRPr="00264434">
              <w:rPr>
                <w:rFonts w:asciiTheme="majorHAnsi" w:hAnsiTheme="majorHAnsi"/>
                <w:sz w:val="22"/>
                <w:szCs w:val="22"/>
              </w:rPr>
              <w:t xml:space="preserve"> after-school online </w:t>
            </w:r>
            <w:r w:rsidR="000C141E" w:rsidRPr="00264434">
              <w:rPr>
                <w:rFonts w:asciiTheme="majorHAnsi" w:hAnsiTheme="majorHAnsi"/>
                <w:sz w:val="22"/>
                <w:szCs w:val="22"/>
              </w:rPr>
              <w:t>conferences</w:t>
            </w:r>
            <w:r w:rsidR="00D31F1B" w:rsidRPr="002644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96" w:type="dxa"/>
          </w:tcPr>
          <w:p w14:paraId="4DD2C938" w14:textId="77777777" w:rsidR="006E1F8A" w:rsidRPr="008B3442" w:rsidRDefault="006E1F8A">
            <w:pPr>
              <w:rPr>
                <w:rFonts w:asciiTheme="majorHAnsi" w:hAnsiTheme="majorHAnsi"/>
              </w:rPr>
            </w:pPr>
          </w:p>
        </w:tc>
      </w:tr>
      <w:tr w:rsidR="00883550" w:rsidRPr="008B3442" w14:paraId="7BA57613" w14:textId="77777777" w:rsidTr="005E2E2E">
        <w:tc>
          <w:tcPr>
            <w:tcW w:w="9539" w:type="dxa"/>
          </w:tcPr>
          <w:p w14:paraId="503A9379" w14:textId="43DD57F2" w:rsidR="009325A7" w:rsidRPr="00264434" w:rsidRDefault="00631730" w:rsidP="000635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Possess a</w:t>
            </w:r>
            <w:r w:rsidR="00883550" w:rsidRPr="00264434">
              <w:rPr>
                <w:rFonts w:asciiTheme="majorHAnsi" w:hAnsiTheme="majorHAnsi"/>
                <w:sz w:val="22"/>
                <w:szCs w:val="22"/>
              </w:rPr>
              <w:t xml:space="preserve"> current DBS (CRB) check</w:t>
            </w:r>
          </w:p>
        </w:tc>
        <w:tc>
          <w:tcPr>
            <w:tcW w:w="696" w:type="dxa"/>
          </w:tcPr>
          <w:p w14:paraId="723879CC" w14:textId="77777777" w:rsidR="00883550" w:rsidRPr="008B3442" w:rsidRDefault="00883550">
            <w:pPr>
              <w:rPr>
                <w:rFonts w:asciiTheme="majorHAnsi" w:hAnsiTheme="majorHAnsi"/>
              </w:rPr>
            </w:pPr>
          </w:p>
        </w:tc>
      </w:tr>
    </w:tbl>
    <w:p w14:paraId="33039003" w14:textId="77777777" w:rsidR="007327B9" w:rsidRDefault="007327B9" w:rsidP="00AB7529">
      <w:pPr>
        <w:rPr>
          <w:rFonts w:asciiTheme="majorHAnsi" w:hAnsiTheme="majorHAnsi"/>
          <w:sz w:val="22"/>
          <w:szCs w:val="22"/>
        </w:rPr>
      </w:pPr>
    </w:p>
    <w:p w14:paraId="7F439133" w14:textId="37B3C965" w:rsidR="009E2252" w:rsidRPr="0067527D" w:rsidRDefault="00643A96" w:rsidP="00AB752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br/>
      </w:r>
      <w:r w:rsidR="00AB7529" w:rsidRPr="0067527D">
        <w:rPr>
          <w:rFonts w:asciiTheme="majorHAnsi" w:hAnsiTheme="majorHAnsi"/>
          <w:sz w:val="22"/>
          <w:szCs w:val="22"/>
        </w:rPr>
        <w:t>Please tick to indicate that you are willing to commit to the following in Year 1</w:t>
      </w:r>
      <w:r w:rsidR="00413669" w:rsidRPr="0067527D">
        <w:rPr>
          <w:rFonts w:asciiTheme="majorHAnsi" w:hAnsiTheme="majorHAnsi"/>
          <w:sz w:val="22"/>
          <w:szCs w:val="22"/>
        </w:rPr>
        <w:t>:</w:t>
      </w:r>
    </w:p>
    <w:p w14:paraId="5E264AD6" w14:textId="77777777" w:rsidR="00AB7529" w:rsidRPr="0067527D" w:rsidRDefault="00AB7529" w:rsidP="00AB752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094" w:type="dxa"/>
        <w:tblInd w:w="-541" w:type="dxa"/>
        <w:tblLook w:val="04A0" w:firstRow="1" w:lastRow="0" w:firstColumn="1" w:lastColumn="0" w:noHBand="0" w:noVBand="1"/>
      </w:tblPr>
      <w:tblGrid>
        <w:gridCol w:w="9329"/>
        <w:gridCol w:w="765"/>
      </w:tblGrid>
      <w:tr w:rsidR="00DA35DF" w:rsidRPr="0067527D" w14:paraId="3CC624E4" w14:textId="77777777" w:rsidTr="005E2E2E">
        <w:tc>
          <w:tcPr>
            <w:tcW w:w="9329" w:type="dxa"/>
            <w:shd w:val="clear" w:color="auto" w:fill="C6D9F1" w:themeFill="text2" w:themeFillTint="33"/>
          </w:tcPr>
          <w:p w14:paraId="10E75B57" w14:textId="7FF74AEF" w:rsidR="00DA35DF" w:rsidRPr="0067527D" w:rsidRDefault="00DA35DF" w:rsidP="006E1F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27D">
              <w:rPr>
                <w:rFonts w:asciiTheme="majorHAnsi" w:hAnsiTheme="majorHAnsi"/>
                <w:b/>
                <w:sz w:val="22"/>
                <w:szCs w:val="22"/>
              </w:rPr>
              <w:t xml:space="preserve">Commitment in Year </w:t>
            </w:r>
            <w:r w:rsidRPr="00264434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F4B1D" w:rsidRPr="00264434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9F4B1D" w:rsidRPr="00264434">
              <w:rPr>
                <w:rFonts w:asciiTheme="majorHAnsi" w:hAnsiTheme="majorHAnsi"/>
                <w:sz w:val="22"/>
                <w:szCs w:val="22"/>
              </w:rPr>
              <w:t>Commit to completing the induction scheme involving:</w:t>
            </w:r>
          </w:p>
        </w:tc>
        <w:tc>
          <w:tcPr>
            <w:tcW w:w="765" w:type="dxa"/>
            <w:shd w:val="clear" w:color="auto" w:fill="C6D9F1" w:themeFill="text2" w:themeFillTint="33"/>
          </w:tcPr>
          <w:p w14:paraId="16A7C1E5" w14:textId="5E815D26" w:rsidR="00DA35DF" w:rsidRPr="0067527D" w:rsidRDefault="00DA35DF" w:rsidP="00DA35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527D">
              <w:rPr>
                <w:rFonts w:asciiTheme="majorHAnsi" w:hAnsiTheme="majorHAnsi"/>
                <w:sz w:val="22"/>
                <w:szCs w:val="22"/>
              </w:rPr>
              <w:t>Tick below</w:t>
            </w:r>
          </w:p>
        </w:tc>
      </w:tr>
      <w:tr w:rsidR="006E1F8A" w:rsidRPr="0067527D" w14:paraId="126EDE18" w14:textId="77777777" w:rsidTr="005E2E2E">
        <w:tc>
          <w:tcPr>
            <w:tcW w:w="9329" w:type="dxa"/>
          </w:tcPr>
          <w:p w14:paraId="220EB47F" w14:textId="6DC26028" w:rsidR="00AB7529" w:rsidRPr="00264434" w:rsidRDefault="0067527D" w:rsidP="00AB7529">
            <w:p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 xml:space="preserve">Visit </w:t>
            </w:r>
            <w:r w:rsidR="00D31F1B" w:rsidRPr="00264434">
              <w:rPr>
                <w:rFonts w:asciiTheme="majorHAnsi" w:hAnsiTheme="majorHAnsi"/>
                <w:sz w:val="22"/>
                <w:szCs w:val="22"/>
              </w:rPr>
              <w:t xml:space="preserve">at least one 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Talk for </w:t>
            </w:r>
            <w:r w:rsidR="00AB7529" w:rsidRPr="00264434">
              <w:rPr>
                <w:rFonts w:asciiTheme="majorHAnsi" w:hAnsiTheme="majorHAnsi"/>
                <w:sz w:val="22"/>
                <w:szCs w:val="22"/>
              </w:rPr>
              <w:t>Writing training school</w:t>
            </w:r>
            <w:r w:rsidR="00D31F1B" w:rsidRPr="00264434">
              <w:rPr>
                <w:rFonts w:asciiTheme="majorHAnsi" w:hAnsiTheme="majorHAnsi"/>
                <w:sz w:val="22"/>
                <w:szCs w:val="22"/>
              </w:rPr>
              <w:t xml:space="preserve"> within the first 6 months</w:t>
            </w:r>
            <w:r w:rsidR="00631730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</w:tcPr>
          <w:p w14:paraId="292F30C6" w14:textId="77777777" w:rsidR="00AB7529" w:rsidRPr="0067527D" w:rsidRDefault="00AB7529" w:rsidP="00AB7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1F8A" w:rsidRPr="0067527D" w14:paraId="1D85F060" w14:textId="77777777" w:rsidTr="005E2E2E">
        <w:tc>
          <w:tcPr>
            <w:tcW w:w="9329" w:type="dxa"/>
          </w:tcPr>
          <w:p w14:paraId="424B011B" w14:textId="79CB6876" w:rsidR="00AB7529" w:rsidRPr="00264434" w:rsidRDefault="00AB7529" w:rsidP="00AB7529">
            <w:p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 xml:space="preserve">Work with an experienced </w:t>
            </w:r>
            <w:r w:rsidR="0067527D" w:rsidRPr="00264434">
              <w:rPr>
                <w:rFonts w:asciiTheme="majorHAnsi" w:hAnsiTheme="majorHAnsi"/>
                <w:sz w:val="22"/>
                <w:szCs w:val="22"/>
              </w:rPr>
              <w:t>Talk for Writing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 trainer who will mentor you via phone or </w:t>
            </w:r>
            <w:proofErr w:type="gramStart"/>
            <w:r w:rsidR="000635C4" w:rsidRPr="00264434">
              <w:rPr>
                <w:rFonts w:asciiTheme="majorHAnsi" w:hAnsiTheme="majorHAnsi"/>
                <w:sz w:val="22"/>
                <w:szCs w:val="22"/>
              </w:rPr>
              <w:t>Zoom</w:t>
            </w:r>
            <w:proofErr w:type="gramEnd"/>
          </w:p>
        </w:tc>
        <w:tc>
          <w:tcPr>
            <w:tcW w:w="765" w:type="dxa"/>
          </w:tcPr>
          <w:p w14:paraId="52764019" w14:textId="77777777" w:rsidR="00AB7529" w:rsidRPr="0067527D" w:rsidRDefault="00AB7529" w:rsidP="00AB7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1F8A" w:rsidRPr="0067527D" w14:paraId="5E14E7AD" w14:textId="77777777" w:rsidTr="005E2E2E">
        <w:tc>
          <w:tcPr>
            <w:tcW w:w="9329" w:type="dxa"/>
          </w:tcPr>
          <w:p w14:paraId="36635EEE" w14:textId="6A775F6A" w:rsidR="00AB7529" w:rsidRPr="00264434" w:rsidRDefault="000635C4" w:rsidP="006E1F8A">
            <w:p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R</w:t>
            </w:r>
            <w:r w:rsidR="00AB7529" w:rsidRPr="00264434">
              <w:rPr>
                <w:rFonts w:asciiTheme="majorHAnsi" w:hAnsiTheme="majorHAnsi"/>
                <w:sz w:val="22"/>
                <w:szCs w:val="22"/>
              </w:rPr>
              <w:t>ead</w:t>
            </w:r>
            <w:r w:rsidR="009325A7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all </w:t>
            </w:r>
            <w:r w:rsidR="009325A7" w:rsidRPr="00264434">
              <w:rPr>
                <w:rFonts w:asciiTheme="majorHAnsi" w:hAnsiTheme="majorHAnsi"/>
                <w:sz w:val="22"/>
                <w:szCs w:val="22"/>
              </w:rPr>
              <w:t>the</w:t>
            </w:r>
            <w:r w:rsidR="00AB7529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core </w:t>
            </w:r>
            <w:r w:rsidR="0067527D" w:rsidRPr="00264434">
              <w:rPr>
                <w:rFonts w:asciiTheme="majorHAnsi" w:hAnsiTheme="majorHAnsi"/>
                <w:sz w:val="22"/>
                <w:szCs w:val="22"/>
              </w:rPr>
              <w:t>Talk for Writing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 texts</w:t>
            </w:r>
            <w:r w:rsidR="00AB7529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0501" w:rsidRPr="00264434">
              <w:rPr>
                <w:rFonts w:asciiTheme="majorHAnsi" w:hAnsiTheme="majorHAnsi"/>
                <w:sz w:val="22"/>
                <w:szCs w:val="22"/>
              </w:rPr>
              <w:t>and watch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>ing</w:t>
            </w:r>
            <w:r w:rsidR="00BD0501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BD0501" w:rsidRPr="00264434">
              <w:rPr>
                <w:rFonts w:asciiTheme="majorHAnsi" w:hAnsiTheme="majorHAnsi"/>
                <w:sz w:val="22"/>
                <w:szCs w:val="22"/>
              </w:rPr>
              <w:t xml:space="preserve">related </w:t>
            </w:r>
            <w:r w:rsidR="009325A7" w:rsidRPr="00264434">
              <w:rPr>
                <w:rFonts w:asciiTheme="majorHAnsi" w:hAnsiTheme="majorHAnsi"/>
                <w:sz w:val="22"/>
                <w:szCs w:val="22"/>
              </w:rPr>
              <w:t>online</w:t>
            </w:r>
            <w:r w:rsidRPr="00264434">
              <w:rPr>
                <w:rFonts w:asciiTheme="majorHAnsi" w:hAnsiTheme="majorHAnsi"/>
                <w:sz w:val="22"/>
                <w:szCs w:val="22"/>
              </w:rPr>
              <w:t xml:space="preserve"> content </w:t>
            </w:r>
            <w:r w:rsidR="009325A7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</w:tcPr>
          <w:p w14:paraId="1D3D91F3" w14:textId="77777777" w:rsidR="00AB7529" w:rsidRPr="0067527D" w:rsidRDefault="00AB7529" w:rsidP="00AB7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1F8A" w:rsidRPr="0067527D" w14:paraId="0D1FE7A4" w14:textId="77777777" w:rsidTr="005E2E2E">
        <w:tc>
          <w:tcPr>
            <w:tcW w:w="9329" w:type="dxa"/>
          </w:tcPr>
          <w:p w14:paraId="6308ADDD" w14:textId="4D029EB8" w:rsidR="00AB7529" w:rsidRPr="00264434" w:rsidRDefault="00BD0501" w:rsidP="00AB7529">
            <w:pPr>
              <w:rPr>
                <w:rFonts w:asciiTheme="majorHAnsi" w:hAnsiTheme="majorHAnsi"/>
                <w:sz w:val="22"/>
                <w:szCs w:val="22"/>
              </w:rPr>
            </w:pPr>
            <w:r w:rsidRPr="00264434">
              <w:rPr>
                <w:rFonts w:asciiTheme="majorHAnsi" w:hAnsiTheme="majorHAnsi"/>
                <w:sz w:val="22"/>
                <w:szCs w:val="22"/>
              </w:rPr>
              <w:t>Attend</w:t>
            </w:r>
            <w:r w:rsidR="006E1F8A" w:rsidRPr="00264434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009325A7" w:rsidRPr="00264434">
              <w:rPr>
                <w:rFonts w:asciiTheme="majorHAnsi" w:hAnsiTheme="majorHAnsi"/>
                <w:sz w:val="22"/>
                <w:szCs w:val="22"/>
              </w:rPr>
              <w:t xml:space="preserve">three termly </w:t>
            </w:r>
            <w:r w:rsidR="006E1F8A" w:rsidRPr="00264434">
              <w:rPr>
                <w:rFonts w:asciiTheme="majorHAnsi" w:hAnsiTheme="majorHAnsi"/>
                <w:sz w:val="22"/>
                <w:szCs w:val="22"/>
              </w:rPr>
              <w:t xml:space="preserve">one-day </w:t>
            </w:r>
            <w:r w:rsidR="009325A7" w:rsidRPr="00264434">
              <w:rPr>
                <w:rFonts w:asciiTheme="majorHAnsi" w:hAnsiTheme="majorHAnsi"/>
                <w:sz w:val="22"/>
                <w:szCs w:val="22"/>
              </w:rPr>
              <w:t xml:space="preserve">TfW team days in Birmingham </w:t>
            </w:r>
            <w:r w:rsidR="00631730" w:rsidRPr="00264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</w:tcPr>
          <w:p w14:paraId="5F02E534" w14:textId="77777777" w:rsidR="00AB7529" w:rsidRPr="0067527D" w:rsidRDefault="00AB7529" w:rsidP="00AB7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A1974A2" w14:textId="77777777" w:rsidR="000635C4" w:rsidRDefault="002F2751" w:rsidP="009E2252">
      <w:pPr>
        <w:rPr>
          <w:rFonts w:asciiTheme="majorHAnsi" w:hAnsiTheme="majorHAnsi"/>
          <w:sz w:val="22"/>
          <w:szCs w:val="22"/>
        </w:rPr>
      </w:pPr>
      <w:r w:rsidRPr="0067527D">
        <w:rPr>
          <w:rFonts w:asciiTheme="majorHAnsi" w:hAnsiTheme="majorHAnsi"/>
          <w:sz w:val="22"/>
          <w:szCs w:val="22"/>
        </w:rPr>
        <w:br/>
      </w:r>
    </w:p>
    <w:p w14:paraId="782660B6" w14:textId="16EBAB5B" w:rsidR="009E2252" w:rsidRPr="0067527D" w:rsidRDefault="006E1F8A" w:rsidP="009E2252">
      <w:pPr>
        <w:rPr>
          <w:rFonts w:asciiTheme="majorHAnsi" w:hAnsiTheme="majorHAnsi"/>
          <w:sz w:val="22"/>
          <w:szCs w:val="22"/>
        </w:rPr>
      </w:pPr>
      <w:r w:rsidRPr="0067527D">
        <w:rPr>
          <w:rFonts w:asciiTheme="majorHAnsi" w:hAnsiTheme="majorHAnsi"/>
          <w:sz w:val="22"/>
          <w:szCs w:val="22"/>
        </w:rPr>
        <w:t xml:space="preserve">All </w:t>
      </w:r>
      <w:r w:rsidR="00BD0501" w:rsidRPr="0067527D">
        <w:rPr>
          <w:rFonts w:asciiTheme="majorHAnsi" w:hAnsiTheme="majorHAnsi"/>
          <w:sz w:val="22"/>
          <w:szCs w:val="22"/>
        </w:rPr>
        <w:t>candidates are required to tick to show th</w:t>
      </w:r>
      <w:r w:rsidR="00413669" w:rsidRPr="0067527D">
        <w:rPr>
          <w:rFonts w:asciiTheme="majorHAnsi" w:hAnsiTheme="majorHAnsi"/>
          <w:sz w:val="22"/>
          <w:szCs w:val="22"/>
        </w:rPr>
        <w:t xml:space="preserve">eir </w:t>
      </w:r>
      <w:r w:rsidR="00BD0501" w:rsidRPr="0067527D">
        <w:rPr>
          <w:rFonts w:asciiTheme="majorHAnsi" w:hAnsiTheme="majorHAnsi"/>
          <w:sz w:val="22"/>
          <w:szCs w:val="22"/>
        </w:rPr>
        <w:t>agree</w:t>
      </w:r>
      <w:r w:rsidR="00413669" w:rsidRPr="0067527D">
        <w:rPr>
          <w:rFonts w:asciiTheme="majorHAnsi" w:hAnsiTheme="majorHAnsi"/>
          <w:sz w:val="22"/>
          <w:szCs w:val="22"/>
        </w:rPr>
        <w:t>ment</w:t>
      </w:r>
      <w:r w:rsidR="00BD0501" w:rsidRPr="0067527D">
        <w:rPr>
          <w:rFonts w:asciiTheme="majorHAnsi" w:hAnsiTheme="majorHAnsi"/>
          <w:sz w:val="22"/>
          <w:szCs w:val="22"/>
        </w:rPr>
        <w:t>:</w:t>
      </w:r>
    </w:p>
    <w:p w14:paraId="73591A8E" w14:textId="77777777" w:rsidR="00BD0501" w:rsidRPr="0067527D" w:rsidRDefault="00BD0501" w:rsidP="009E225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06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9341"/>
        <w:gridCol w:w="765"/>
      </w:tblGrid>
      <w:tr w:rsidR="00DA35DF" w:rsidRPr="0067527D" w14:paraId="61B90385" w14:textId="77777777" w:rsidTr="005E2E2E">
        <w:tc>
          <w:tcPr>
            <w:tcW w:w="9341" w:type="dxa"/>
            <w:shd w:val="clear" w:color="auto" w:fill="C6D9F1" w:themeFill="text2" w:themeFillTint="33"/>
          </w:tcPr>
          <w:p w14:paraId="79B9A402" w14:textId="66E5BC7F" w:rsidR="00DA35DF" w:rsidRPr="0067527D" w:rsidRDefault="00DA35DF" w:rsidP="009E2252">
            <w:pPr>
              <w:rPr>
                <w:rFonts w:asciiTheme="majorHAnsi" w:hAnsiTheme="majorHAnsi"/>
                <w:sz w:val="22"/>
                <w:szCs w:val="22"/>
              </w:rPr>
            </w:pPr>
            <w:r w:rsidRPr="0067527D">
              <w:rPr>
                <w:rFonts w:asciiTheme="majorHAnsi" w:hAnsiTheme="majorHAnsi"/>
                <w:sz w:val="22"/>
                <w:szCs w:val="22"/>
              </w:rPr>
              <w:t>Candidates agree to:</w:t>
            </w:r>
          </w:p>
        </w:tc>
        <w:tc>
          <w:tcPr>
            <w:tcW w:w="765" w:type="dxa"/>
            <w:shd w:val="clear" w:color="auto" w:fill="C6D9F1" w:themeFill="text2" w:themeFillTint="33"/>
          </w:tcPr>
          <w:p w14:paraId="61D5CA26" w14:textId="167D4309" w:rsidR="00DA35DF" w:rsidRPr="0067527D" w:rsidRDefault="00DA35DF" w:rsidP="009E2252">
            <w:pPr>
              <w:rPr>
                <w:rFonts w:asciiTheme="majorHAnsi" w:hAnsiTheme="majorHAnsi"/>
                <w:sz w:val="22"/>
                <w:szCs w:val="22"/>
              </w:rPr>
            </w:pPr>
            <w:r w:rsidRPr="0067527D">
              <w:rPr>
                <w:rFonts w:asciiTheme="majorHAnsi" w:hAnsiTheme="majorHAnsi"/>
                <w:sz w:val="22"/>
                <w:szCs w:val="22"/>
              </w:rPr>
              <w:t>Tick below</w:t>
            </w:r>
          </w:p>
        </w:tc>
      </w:tr>
      <w:tr w:rsidR="00BD0501" w:rsidRPr="0067527D" w14:paraId="01338F06" w14:textId="77777777" w:rsidTr="005E2E2E">
        <w:tc>
          <w:tcPr>
            <w:tcW w:w="9341" w:type="dxa"/>
          </w:tcPr>
          <w:p w14:paraId="3C5C9DEA" w14:textId="330971D9" w:rsidR="00BD0501" w:rsidRPr="0067527D" w:rsidRDefault="00BD0501" w:rsidP="009E2252">
            <w:pPr>
              <w:rPr>
                <w:rFonts w:asciiTheme="majorHAnsi" w:hAnsiTheme="majorHAnsi"/>
                <w:sz w:val="22"/>
                <w:szCs w:val="22"/>
              </w:rPr>
            </w:pPr>
            <w:r w:rsidRPr="0067527D">
              <w:rPr>
                <w:rFonts w:asciiTheme="majorHAnsi" w:hAnsiTheme="majorHAnsi"/>
                <w:sz w:val="22"/>
                <w:szCs w:val="22"/>
              </w:rPr>
              <w:t xml:space="preserve">Commit to </w:t>
            </w:r>
            <w:r w:rsidR="0067527D">
              <w:rPr>
                <w:rFonts w:asciiTheme="majorHAnsi" w:hAnsiTheme="majorHAnsi"/>
                <w:sz w:val="22"/>
                <w:szCs w:val="22"/>
              </w:rPr>
              <w:t>Talk for Writing</w:t>
            </w:r>
            <w:r w:rsidRPr="0067527D">
              <w:rPr>
                <w:rFonts w:asciiTheme="majorHAnsi" w:hAnsiTheme="majorHAnsi"/>
                <w:sz w:val="22"/>
                <w:szCs w:val="22"/>
              </w:rPr>
              <w:t xml:space="preserve"> as an exclusive trademarked and copyrighted activity</w:t>
            </w:r>
          </w:p>
        </w:tc>
        <w:tc>
          <w:tcPr>
            <w:tcW w:w="765" w:type="dxa"/>
          </w:tcPr>
          <w:p w14:paraId="4822FC3D" w14:textId="77777777" w:rsidR="00BD0501" w:rsidRPr="0067527D" w:rsidRDefault="00BD0501" w:rsidP="009E22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0501" w:rsidRPr="0067527D" w14:paraId="3AF7F6B0" w14:textId="77777777" w:rsidTr="005E2E2E">
        <w:tc>
          <w:tcPr>
            <w:tcW w:w="9341" w:type="dxa"/>
          </w:tcPr>
          <w:p w14:paraId="32028B02" w14:textId="345BF11D" w:rsidR="00BD0501" w:rsidRPr="0067527D" w:rsidRDefault="008B3442" w:rsidP="002F2751">
            <w:pPr>
              <w:rPr>
                <w:rFonts w:asciiTheme="majorHAnsi" w:hAnsiTheme="majorHAnsi"/>
                <w:sz w:val="22"/>
                <w:szCs w:val="22"/>
              </w:rPr>
            </w:pPr>
            <w:r w:rsidRPr="0067527D">
              <w:rPr>
                <w:rFonts w:asciiTheme="majorHAnsi" w:hAnsiTheme="majorHAnsi"/>
                <w:sz w:val="22"/>
                <w:szCs w:val="22"/>
              </w:rPr>
              <w:t>Agree to use</w:t>
            </w:r>
            <w:r w:rsidR="00BD0501" w:rsidRPr="0067527D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0067527D">
              <w:rPr>
                <w:rFonts w:asciiTheme="majorHAnsi" w:hAnsiTheme="majorHAnsi"/>
                <w:sz w:val="22"/>
                <w:szCs w:val="22"/>
              </w:rPr>
              <w:t>Talk for Writing</w:t>
            </w:r>
            <w:r w:rsidR="00BD0501" w:rsidRPr="0067527D">
              <w:rPr>
                <w:rFonts w:asciiTheme="majorHAnsi" w:hAnsiTheme="majorHAnsi"/>
                <w:sz w:val="22"/>
                <w:szCs w:val="22"/>
              </w:rPr>
              <w:t xml:space="preserve"> financial </w:t>
            </w:r>
            <w:r w:rsidRPr="0067527D">
              <w:rPr>
                <w:rFonts w:asciiTheme="majorHAnsi" w:hAnsiTheme="majorHAnsi"/>
                <w:sz w:val="22"/>
                <w:szCs w:val="22"/>
              </w:rPr>
              <w:t xml:space="preserve">agreement </w:t>
            </w:r>
            <w:r w:rsidR="00BD0501" w:rsidRPr="0067527D">
              <w:rPr>
                <w:rFonts w:asciiTheme="majorHAnsi" w:hAnsiTheme="majorHAnsi"/>
                <w:sz w:val="22"/>
                <w:szCs w:val="22"/>
              </w:rPr>
              <w:t xml:space="preserve">and diary </w:t>
            </w:r>
            <w:r w:rsidRPr="0067527D">
              <w:rPr>
                <w:rFonts w:asciiTheme="majorHAnsi" w:hAnsiTheme="majorHAnsi"/>
                <w:sz w:val="22"/>
                <w:szCs w:val="22"/>
              </w:rPr>
              <w:t xml:space="preserve">management </w:t>
            </w:r>
            <w:r w:rsidR="00BD0501" w:rsidRPr="0067527D">
              <w:rPr>
                <w:rFonts w:asciiTheme="majorHAnsi" w:hAnsiTheme="majorHAnsi"/>
                <w:sz w:val="22"/>
                <w:szCs w:val="22"/>
              </w:rPr>
              <w:t>system</w:t>
            </w:r>
            <w:r w:rsidRPr="0067527D">
              <w:rPr>
                <w:rFonts w:asciiTheme="majorHAnsi" w:hAnsiTheme="majorHAnsi"/>
                <w:sz w:val="22"/>
                <w:szCs w:val="22"/>
              </w:rPr>
              <w:t>s. (C</w:t>
            </w:r>
            <w:r w:rsidR="002F2751" w:rsidRPr="0067527D">
              <w:rPr>
                <w:rFonts w:asciiTheme="majorHAnsi" w:hAnsiTheme="majorHAnsi"/>
                <w:sz w:val="22"/>
                <w:szCs w:val="22"/>
              </w:rPr>
              <w:t xml:space="preserve">urrently 20% of </w:t>
            </w:r>
            <w:r w:rsidR="0067527D">
              <w:rPr>
                <w:rFonts w:asciiTheme="majorHAnsi" w:hAnsiTheme="majorHAnsi"/>
                <w:sz w:val="22"/>
                <w:szCs w:val="22"/>
              </w:rPr>
              <w:t>Talk for Writing</w:t>
            </w:r>
            <w:r w:rsidR="002F2751" w:rsidRPr="0067527D">
              <w:rPr>
                <w:rFonts w:asciiTheme="majorHAnsi" w:hAnsiTheme="majorHAnsi"/>
                <w:sz w:val="22"/>
                <w:szCs w:val="22"/>
              </w:rPr>
              <w:t xml:space="preserve"> consultant’s</w:t>
            </w:r>
            <w:r w:rsidR="00BD0501" w:rsidRPr="0067527D">
              <w:rPr>
                <w:rFonts w:asciiTheme="majorHAnsi" w:hAnsiTheme="majorHAnsi"/>
                <w:sz w:val="22"/>
                <w:szCs w:val="22"/>
              </w:rPr>
              <w:t xml:space="preserve"> earnings</w:t>
            </w:r>
            <w:r w:rsidRPr="0067527D">
              <w:rPr>
                <w:rFonts w:asciiTheme="majorHAnsi" w:hAnsiTheme="majorHAnsi"/>
                <w:sz w:val="22"/>
                <w:szCs w:val="22"/>
              </w:rPr>
              <w:t xml:space="preserve"> are paid back to Talk for Writing). </w:t>
            </w:r>
          </w:p>
        </w:tc>
        <w:tc>
          <w:tcPr>
            <w:tcW w:w="765" w:type="dxa"/>
          </w:tcPr>
          <w:p w14:paraId="269B9D8D" w14:textId="77777777" w:rsidR="00BD0501" w:rsidRPr="0067527D" w:rsidRDefault="00BD0501" w:rsidP="009E22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AA73C8" w14:textId="77777777" w:rsidR="006E1F8A" w:rsidRPr="008B3442" w:rsidRDefault="006E1F8A" w:rsidP="00E9577E">
      <w:pPr>
        <w:rPr>
          <w:rFonts w:asciiTheme="majorHAnsi" w:hAnsiTheme="majorHAnsi"/>
        </w:rPr>
      </w:pPr>
    </w:p>
    <w:p w14:paraId="52BA9899" w14:textId="77777777" w:rsidR="008353F6" w:rsidRDefault="008353F6" w:rsidP="008B3442">
      <w:pPr>
        <w:ind w:hanging="1134"/>
        <w:rPr>
          <w:rFonts w:asciiTheme="majorHAnsi" w:hAnsiTheme="majorHAnsi"/>
        </w:rPr>
      </w:pPr>
    </w:p>
    <w:p w14:paraId="2B3CFBCC" w14:textId="77D523FE" w:rsidR="008353F6" w:rsidRPr="0067527D" w:rsidRDefault="008353F6" w:rsidP="00643A96">
      <w:pPr>
        <w:ind w:left="774" w:hanging="774"/>
        <w:rPr>
          <w:rFonts w:asciiTheme="majorHAnsi" w:hAnsiTheme="majorHAnsi"/>
          <w:sz w:val="22"/>
          <w:szCs w:val="22"/>
        </w:rPr>
      </w:pPr>
      <w:r w:rsidRPr="0067527D">
        <w:rPr>
          <w:rFonts w:asciiTheme="majorHAnsi" w:hAnsiTheme="majorHAnsi"/>
          <w:sz w:val="22"/>
          <w:szCs w:val="22"/>
        </w:rPr>
        <w:t>Application checklist:</w:t>
      </w:r>
      <w:r w:rsidRPr="0067527D">
        <w:rPr>
          <w:rFonts w:asciiTheme="majorHAnsi" w:hAnsiTheme="majorHAnsi"/>
          <w:sz w:val="22"/>
          <w:szCs w:val="22"/>
        </w:rPr>
        <w:br/>
      </w:r>
    </w:p>
    <w:p w14:paraId="0B5CC50F" w14:textId="6A449DB9" w:rsidR="008353F6" w:rsidRPr="0067527D" w:rsidRDefault="008353F6" w:rsidP="00643A96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2"/>
          <w:szCs w:val="22"/>
        </w:rPr>
      </w:pPr>
      <w:r w:rsidRPr="0067527D">
        <w:rPr>
          <w:rFonts w:asciiTheme="majorHAnsi" w:hAnsiTheme="majorHAnsi"/>
          <w:sz w:val="22"/>
          <w:szCs w:val="22"/>
        </w:rPr>
        <w:t>I have completed the form above with Y/N and tick boxes.</w:t>
      </w:r>
    </w:p>
    <w:p w14:paraId="168A1307" w14:textId="6563B60B" w:rsidR="008353F6" w:rsidRPr="0067527D" w:rsidRDefault="008353F6" w:rsidP="00643A96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2"/>
          <w:szCs w:val="22"/>
        </w:rPr>
      </w:pPr>
      <w:r w:rsidRPr="0067527D">
        <w:rPr>
          <w:rFonts w:asciiTheme="majorHAnsi" w:hAnsiTheme="majorHAnsi"/>
          <w:sz w:val="22"/>
          <w:szCs w:val="22"/>
        </w:rPr>
        <w:t>I have completed and attached a written application which addresses how I fulfil each of the suitability criteria above.</w:t>
      </w:r>
    </w:p>
    <w:p w14:paraId="0649E21C" w14:textId="3D4BBD28" w:rsidR="008353F6" w:rsidRPr="0067527D" w:rsidRDefault="008353F6" w:rsidP="00643A96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2"/>
          <w:szCs w:val="22"/>
        </w:rPr>
      </w:pPr>
      <w:r w:rsidRPr="0067527D">
        <w:rPr>
          <w:rFonts w:asciiTheme="majorHAnsi" w:hAnsiTheme="majorHAnsi"/>
          <w:sz w:val="22"/>
          <w:szCs w:val="22"/>
        </w:rPr>
        <w:t>I have attached my CV.</w:t>
      </w:r>
    </w:p>
    <w:p w14:paraId="6DCECE08" w14:textId="7B224293" w:rsidR="008353F6" w:rsidRPr="0067527D" w:rsidRDefault="008353F6" w:rsidP="00643A96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2"/>
          <w:szCs w:val="22"/>
        </w:rPr>
      </w:pPr>
      <w:r w:rsidRPr="0067527D">
        <w:rPr>
          <w:rFonts w:asciiTheme="majorHAnsi" w:hAnsiTheme="majorHAnsi"/>
          <w:sz w:val="22"/>
          <w:szCs w:val="22"/>
        </w:rPr>
        <w:t>I have included the names and contact details of two referees (either on my written application or my CV).</w:t>
      </w:r>
    </w:p>
    <w:p w14:paraId="65F11C12" w14:textId="77777777" w:rsidR="008353F6" w:rsidRPr="008353F6" w:rsidRDefault="008353F6" w:rsidP="008353F6">
      <w:pPr>
        <w:pStyle w:val="ListParagraph"/>
        <w:ind w:left="-414"/>
        <w:rPr>
          <w:rFonts w:asciiTheme="majorHAnsi" w:hAnsiTheme="majorHAnsi"/>
        </w:rPr>
      </w:pPr>
    </w:p>
    <w:p w14:paraId="045EA4E0" w14:textId="77777777" w:rsidR="008353F6" w:rsidRDefault="008353F6" w:rsidP="008353F6">
      <w:pPr>
        <w:rPr>
          <w:rFonts w:asciiTheme="majorHAnsi" w:hAnsiTheme="majorHAnsi"/>
        </w:rPr>
      </w:pPr>
    </w:p>
    <w:p w14:paraId="4E9CC93C" w14:textId="0A002C5F" w:rsidR="002E4C06" w:rsidRDefault="00643A96" w:rsidP="008353F6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14:paraId="6FE0F309" w14:textId="77777777" w:rsidR="002E4C06" w:rsidRDefault="002E4C06" w:rsidP="008353F6">
      <w:pPr>
        <w:rPr>
          <w:rFonts w:asciiTheme="majorHAnsi" w:hAnsiTheme="majorHAnsi"/>
        </w:rPr>
      </w:pPr>
    </w:p>
    <w:p w14:paraId="4A146F7F" w14:textId="1E802302" w:rsidR="00C64C78" w:rsidRPr="008B3442" w:rsidRDefault="006E1F8A" w:rsidP="005E2E2E">
      <w:pPr>
        <w:rPr>
          <w:rFonts w:asciiTheme="majorHAnsi" w:hAnsiTheme="majorHAnsi"/>
        </w:rPr>
      </w:pPr>
      <w:r w:rsidRPr="008B3442">
        <w:rPr>
          <w:rFonts w:asciiTheme="majorHAnsi" w:hAnsiTheme="majorHAnsi"/>
        </w:rPr>
        <w:t>Sign</w:t>
      </w:r>
      <w:r w:rsidR="008353F6">
        <w:rPr>
          <w:rFonts w:asciiTheme="majorHAnsi" w:hAnsiTheme="majorHAnsi"/>
        </w:rPr>
        <w:t>ed</w:t>
      </w:r>
      <w:r w:rsidRPr="008B3442">
        <w:rPr>
          <w:rFonts w:asciiTheme="majorHAnsi" w:hAnsiTheme="majorHAnsi"/>
        </w:rPr>
        <w:t>:</w:t>
      </w:r>
      <w:r w:rsidR="00643A96">
        <w:rPr>
          <w:rFonts w:asciiTheme="majorHAnsi" w:hAnsiTheme="majorHAnsi"/>
        </w:rPr>
        <w:t xml:space="preserve"> </w:t>
      </w:r>
      <w:r w:rsidR="00643A96">
        <w:rPr>
          <w:rFonts w:asciiTheme="majorHAnsi" w:hAnsiTheme="majorHAnsi"/>
        </w:rPr>
        <w:t>………………………………………………………</w:t>
      </w:r>
      <w:proofErr w:type="gramStart"/>
      <w:r w:rsidR="00643A96">
        <w:rPr>
          <w:rFonts w:asciiTheme="majorHAnsi" w:hAnsiTheme="majorHAnsi"/>
        </w:rPr>
        <w:t>…..</w:t>
      </w:r>
      <w:proofErr w:type="gramEnd"/>
      <w:r w:rsidRPr="008B3442">
        <w:rPr>
          <w:rFonts w:asciiTheme="majorHAnsi" w:hAnsiTheme="majorHAnsi"/>
        </w:rPr>
        <w:t xml:space="preserve">                                                        </w:t>
      </w:r>
      <w:r w:rsidR="00643A96">
        <w:rPr>
          <w:rFonts w:asciiTheme="majorHAnsi" w:hAnsiTheme="majorHAnsi"/>
        </w:rPr>
        <w:br/>
      </w:r>
      <w:r w:rsidR="00643A96">
        <w:rPr>
          <w:rFonts w:asciiTheme="majorHAnsi" w:hAnsiTheme="majorHAnsi"/>
        </w:rPr>
        <w:br/>
      </w:r>
      <w:r w:rsidR="00643A96">
        <w:rPr>
          <w:rFonts w:asciiTheme="majorHAnsi" w:hAnsiTheme="majorHAnsi"/>
        </w:rPr>
        <w:br/>
      </w:r>
      <w:r w:rsidR="00643A96">
        <w:rPr>
          <w:rFonts w:asciiTheme="majorHAnsi" w:hAnsiTheme="majorHAnsi"/>
        </w:rPr>
        <w:br/>
      </w:r>
      <w:r w:rsidRPr="008B3442">
        <w:rPr>
          <w:rFonts w:asciiTheme="majorHAnsi" w:hAnsiTheme="majorHAnsi"/>
        </w:rPr>
        <w:t xml:space="preserve">Name: </w:t>
      </w:r>
      <w:r w:rsidR="00643A96">
        <w:rPr>
          <w:rFonts w:asciiTheme="majorHAnsi" w:hAnsiTheme="majorHAnsi"/>
        </w:rPr>
        <w:t>………………………………………………………</w:t>
      </w:r>
      <w:proofErr w:type="gramStart"/>
      <w:r w:rsidR="00643A96">
        <w:rPr>
          <w:rFonts w:asciiTheme="majorHAnsi" w:hAnsiTheme="majorHAnsi"/>
        </w:rPr>
        <w:t>…..</w:t>
      </w:r>
      <w:proofErr w:type="gramEnd"/>
      <w:r w:rsidRPr="008B3442">
        <w:rPr>
          <w:rFonts w:asciiTheme="majorHAnsi" w:hAnsiTheme="majorHAnsi"/>
        </w:rPr>
        <w:t xml:space="preserve">          </w:t>
      </w:r>
      <w:r w:rsidR="00643A96">
        <w:rPr>
          <w:rFonts w:asciiTheme="majorHAnsi" w:hAnsiTheme="majorHAnsi"/>
        </w:rPr>
        <w:t xml:space="preserve"> </w:t>
      </w:r>
      <w:r w:rsidRPr="008B3442">
        <w:rPr>
          <w:rFonts w:asciiTheme="majorHAnsi" w:hAnsiTheme="majorHAnsi"/>
        </w:rPr>
        <w:t xml:space="preserve">                                             </w:t>
      </w:r>
      <w:r w:rsidR="00643A96">
        <w:rPr>
          <w:rFonts w:asciiTheme="majorHAnsi" w:hAnsiTheme="majorHAnsi"/>
        </w:rPr>
        <w:br/>
      </w:r>
      <w:r w:rsidR="00643A96">
        <w:rPr>
          <w:rFonts w:asciiTheme="majorHAnsi" w:hAnsiTheme="majorHAnsi"/>
        </w:rPr>
        <w:br/>
      </w:r>
      <w:r w:rsidR="00643A96">
        <w:rPr>
          <w:rFonts w:asciiTheme="majorHAnsi" w:hAnsiTheme="majorHAnsi"/>
        </w:rPr>
        <w:br/>
      </w:r>
      <w:r w:rsidR="00643A96">
        <w:rPr>
          <w:rFonts w:asciiTheme="majorHAnsi" w:hAnsiTheme="majorHAnsi"/>
        </w:rPr>
        <w:br/>
      </w:r>
      <w:r w:rsidRPr="008B3442">
        <w:rPr>
          <w:rFonts w:asciiTheme="majorHAnsi" w:hAnsiTheme="majorHAnsi"/>
        </w:rPr>
        <w:t>Date:</w:t>
      </w:r>
      <w:r w:rsidR="00643A96">
        <w:rPr>
          <w:rFonts w:asciiTheme="majorHAnsi" w:hAnsiTheme="majorHAnsi"/>
        </w:rPr>
        <w:t xml:space="preserve"> </w:t>
      </w:r>
      <w:r w:rsidR="00643A96">
        <w:rPr>
          <w:rFonts w:asciiTheme="majorHAnsi" w:hAnsiTheme="majorHAnsi"/>
        </w:rPr>
        <w:t>………………………………………………………</w:t>
      </w:r>
      <w:proofErr w:type="gramStart"/>
      <w:r w:rsidR="00643A96">
        <w:rPr>
          <w:rFonts w:asciiTheme="majorHAnsi" w:hAnsiTheme="majorHAnsi"/>
        </w:rPr>
        <w:t>…..</w:t>
      </w:r>
      <w:proofErr w:type="gramEnd"/>
    </w:p>
    <w:sectPr w:rsidR="00C64C78" w:rsidRPr="008B3442" w:rsidSect="00F713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D53"/>
    <w:multiLevelType w:val="hybridMultilevel"/>
    <w:tmpl w:val="71427F34"/>
    <w:lvl w:ilvl="0" w:tplc="080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6095239"/>
    <w:multiLevelType w:val="hybridMultilevel"/>
    <w:tmpl w:val="0A5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74B5"/>
    <w:multiLevelType w:val="hybridMultilevel"/>
    <w:tmpl w:val="CD4A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22ECB"/>
    <w:multiLevelType w:val="hybridMultilevel"/>
    <w:tmpl w:val="E7183500"/>
    <w:lvl w:ilvl="0" w:tplc="9482D0B2">
      <w:numFmt w:val="bullet"/>
      <w:lvlText w:val="-"/>
      <w:lvlJc w:val="left"/>
      <w:pPr>
        <w:ind w:left="-3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 w16cid:durableId="1152139263">
    <w:abstractNumId w:val="1"/>
  </w:num>
  <w:num w:numId="2" w16cid:durableId="1113552993">
    <w:abstractNumId w:val="2"/>
  </w:num>
  <w:num w:numId="3" w16cid:durableId="858392773">
    <w:abstractNumId w:val="0"/>
  </w:num>
  <w:num w:numId="4" w16cid:durableId="1428649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52"/>
    <w:rsid w:val="00005953"/>
    <w:rsid w:val="00042CC8"/>
    <w:rsid w:val="000635C4"/>
    <w:rsid w:val="000C141E"/>
    <w:rsid w:val="00131DB1"/>
    <w:rsid w:val="00147A48"/>
    <w:rsid w:val="00157041"/>
    <w:rsid w:val="00191B42"/>
    <w:rsid w:val="001C0146"/>
    <w:rsid w:val="002157DD"/>
    <w:rsid w:val="00264434"/>
    <w:rsid w:val="0029140D"/>
    <w:rsid w:val="002B6033"/>
    <w:rsid w:val="002E4C06"/>
    <w:rsid w:val="002E64FB"/>
    <w:rsid w:val="002F2751"/>
    <w:rsid w:val="002F422B"/>
    <w:rsid w:val="003167B3"/>
    <w:rsid w:val="00374E0A"/>
    <w:rsid w:val="003962EB"/>
    <w:rsid w:val="003D61DB"/>
    <w:rsid w:val="003F26A5"/>
    <w:rsid w:val="00413669"/>
    <w:rsid w:val="004209AA"/>
    <w:rsid w:val="004215A9"/>
    <w:rsid w:val="00442C19"/>
    <w:rsid w:val="004837D8"/>
    <w:rsid w:val="005B511C"/>
    <w:rsid w:val="005D12E1"/>
    <w:rsid w:val="005E2E2E"/>
    <w:rsid w:val="00631730"/>
    <w:rsid w:val="00643A96"/>
    <w:rsid w:val="0067527D"/>
    <w:rsid w:val="006925DB"/>
    <w:rsid w:val="006D4F65"/>
    <w:rsid w:val="006E1F8A"/>
    <w:rsid w:val="00706B0E"/>
    <w:rsid w:val="007327B9"/>
    <w:rsid w:val="008353F6"/>
    <w:rsid w:val="00883550"/>
    <w:rsid w:val="008839D4"/>
    <w:rsid w:val="008B3442"/>
    <w:rsid w:val="008E1E8D"/>
    <w:rsid w:val="009325A7"/>
    <w:rsid w:val="009D765E"/>
    <w:rsid w:val="009E2252"/>
    <w:rsid w:val="009F4B1D"/>
    <w:rsid w:val="00A36563"/>
    <w:rsid w:val="00AB4E04"/>
    <w:rsid w:val="00AB7529"/>
    <w:rsid w:val="00BD0501"/>
    <w:rsid w:val="00BF4C47"/>
    <w:rsid w:val="00C64C78"/>
    <w:rsid w:val="00D25289"/>
    <w:rsid w:val="00D31F1B"/>
    <w:rsid w:val="00D86A23"/>
    <w:rsid w:val="00DA35DF"/>
    <w:rsid w:val="00DF2CD5"/>
    <w:rsid w:val="00E27711"/>
    <w:rsid w:val="00E66469"/>
    <w:rsid w:val="00E9577E"/>
    <w:rsid w:val="00F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AC709"/>
  <w14:defaultImageDpi w14:val="300"/>
  <w15:docId w15:val="{0AA65D43-3859-43C1-9BF0-6D9BB41F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52"/>
    <w:pPr>
      <w:ind w:left="720"/>
      <w:contextualSpacing/>
    </w:pPr>
  </w:style>
  <w:style w:type="table" w:styleId="TableGrid">
    <w:name w:val="Table Grid"/>
    <w:basedOn w:val="TableNormal"/>
    <w:uiPriority w:val="59"/>
    <w:rsid w:val="009D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C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talk4wri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train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Strong</dc:creator>
  <cp:lastModifiedBy>Nick Batty</cp:lastModifiedBy>
  <cp:revision>2</cp:revision>
  <dcterms:created xsi:type="dcterms:W3CDTF">2022-05-11T09:45:00Z</dcterms:created>
  <dcterms:modified xsi:type="dcterms:W3CDTF">2022-05-11T09:45:00Z</dcterms:modified>
</cp:coreProperties>
</file>